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76"/>
        <w:ind w:hanging="0" w:left="0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76"/>
        <w:ind w:hanging="0" w:left="0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КОМУНАЛЬНИЙ ЗАКЛАД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76"/>
        <w:ind w:hanging="0" w:left="0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«ХАРКІВСЬКА СПЕЦІАЛЬНА ШКОЛА № 12»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76"/>
        <w:ind w:hanging="0" w:left="0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ХАРКІВСЬКОЇ ОБЛАСНОЇ РАДИ</w:t>
      </w:r>
    </w:p>
    <w:p>
      <w:pPr>
        <w:pStyle w:val="Normal"/>
        <w:widowControl w:val="false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ind w:hanging="0" w:left="0"/>
        <w:jc w:val="center"/>
        <w:outlineLvl w:val="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НАКАЗ</w:t>
      </w:r>
    </w:p>
    <w:p>
      <w:pPr>
        <w:pStyle w:val="Normal"/>
        <w:keepNext w:val="true"/>
        <w:widowControl w:val="false"/>
        <w:numPr>
          <w:ilvl w:val="0"/>
          <w:numId w:val="0"/>
        </w:numPr>
        <w:ind w:hanging="0" w:left="0"/>
        <w:outlineLvl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02.01.2026                                            Харків                                            № 11-о</w:t>
      </w:r>
    </w:p>
    <w:p>
      <w:pPr>
        <w:pStyle w:val="Normal"/>
        <w:widowControl w:val="fals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b/>
          <w:color w:themeColor="text1" w:val="000000"/>
          <w:sz w:val="28"/>
          <w:szCs w:val="28"/>
          <w:lang w:val="uk-UA"/>
        </w:rPr>
        <w:t>Про перевірку класних журналів,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b/>
          <w:color w:themeColor="text1" w:val="000000"/>
          <w:sz w:val="28"/>
          <w:szCs w:val="28"/>
          <w:lang w:val="uk-UA"/>
        </w:rPr>
        <w:t xml:space="preserve">журналів вихователів та керівників гуртків.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b/>
          <w:color w:themeColor="text1" w:val="000000"/>
          <w:sz w:val="28"/>
          <w:szCs w:val="28"/>
          <w:lang w:val="uk-UA"/>
        </w:rPr>
        <w:t xml:space="preserve">Відповідність ведення класних журналів </w:t>
      </w:r>
    </w:p>
    <w:p>
      <w:pPr>
        <w:pStyle w:val="Normal"/>
        <w:widowControl w:val="false"/>
        <w:spacing w:lineRule="auto" w:line="240"/>
        <w:jc w:val="both"/>
        <w:rPr>
          <w:b/>
          <w:color w:themeColor="text1" w:val="000000"/>
          <w:sz w:val="28"/>
          <w:szCs w:val="28"/>
          <w:lang w:val="uk-UA"/>
        </w:rPr>
      </w:pPr>
      <w:r>
        <w:rPr>
          <w:b/>
          <w:color w:themeColor="text1" w:val="000000"/>
          <w:sz w:val="28"/>
          <w:szCs w:val="28"/>
          <w:lang w:val="uk-UA"/>
        </w:rPr>
        <w:t>нормативним документам</w:t>
      </w:r>
    </w:p>
    <w:p>
      <w:pPr>
        <w:pStyle w:val="Normal"/>
        <w:widowControl w:val="false"/>
        <w:spacing w:lineRule="auto" w:line="240"/>
        <w:jc w:val="both"/>
        <w:rPr>
          <w:b/>
          <w:color w:themeColor="text1" w:val="000000"/>
          <w:sz w:val="28"/>
          <w:szCs w:val="28"/>
          <w:lang w:val="uk-UA"/>
        </w:rPr>
      </w:pPr>
      <w:r>
        <w:rPr>
          <w:b/>
          <w:color w:themeColor="text1" w:val="00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>Згідно з пла</w:t>
      </w:r>
      <w:r>
        <w:rPr>
          <w:color w:val="000000"/>
          <w:sz w:val="28"/>
          <w:szCs w:val="28"/>
          <w:lang w:val="uk-UA"/>
        </w:rPr>
        <w:t>ном</w:t>
      </w:r>
      <w:r>
        <w:rPr>
          <w:color w:val="000000"/>
          <w:sz w:val="28"/>
          <w:szCs w:val="28"/>
          <w:lang w:val="uk-UA"/>
        </w:rPr>
        <w:t xml:space="preserve"> роботи Комунального закладу «Харківська спеціальна школа № 12» Харківської обласної ради </w:t>
      </w:r>
      <w:r>
        <w:rPr>
          <w:color w:val="000000"/>
          <w:sz w:val="28"/>
          <w:szCs w:val="28"/>
          <w:lang w:val="uk-UA"/>
        </w:rPr>
        <w:t>на 2025/2026 навчальний рік, враховуючи результати</w:t>
      </w:r>
      <w:r>
        <w:rPr>
          <w:color w:val="000000"/>
          <w:sz w:val="28"/>
          <w:szCs w:val="28"/>
          <w:lang w:val="uk-UA"/>
        </w:rPr>
        <w:t xml:space="preserve"> проведен</w:t>
      </w:r>
      <w:r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  <w:lang w:val="uk-UA"/>
        </w:rPr>
        <w:t xml:space="preserve"> перевірк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ведення шкільної документації педагогами закладу освіти за підсумками І семестру 2025/2026 навчального року, результати якої узагальнені довідкою (додається),</w:t>
      </w:r>
    </w:p>
    <w:p>
      <w:pPr>
        <w:pStyle w:val="Normal"/>
        <w:widowControl w:val="false"/>
        <w:spacing w:lineRule="auto" w: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 А К А З У Ю:</w:t>
      </w:r>
    </w:p>
    <w:p>
      <w:pPr>
        <w:pStyle w:val="Normal"/>
        <w:widowControl w:val="false"/>
        <w:spacing w:lineRule="auto" w:line="36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>
          <w:color w:val="000000"/>
          <w:sz w:val="28"/>
          <w:szCs w:val="28"/>
          <w:lang w:val="uk-UA"/>
        </w:rPr>
        <w:t>1. Заступнику директора з навчально-виховної роботи  Комунального закладу «Харківська спеціальна школа № 12» Харківської обласної ради Вікторії ВОЛОШАН:</w:t>
      </w:r>
    </w:p>
    <w:p>
      <w:pPr>
        <w:pStyle w:val="Normal"/>
        <w:widowControl w:val="false"/>
        <w:spacing w:lineRule="auto" w:line="360"/>
        <w:jc w:val="both"/>
        <w:rPr/>
      </w:pPr>
      <w:r>
        <w:rPr>
          <w:color w:val="000000"/>
          <w:sz w:val="28"/>
          <w:szCs w:val="28"/>
          <w:lang w:val="uk-UA"/>
        </w:rPr>
        <w:t>1.1. Відмітити ретельне та відповідальне ставлення до ведення шкільної документації таких педагогів: Щолокова Н.В. (4-А клас), Гребеник Л.І. (3-А клас), Толстих М.В. (вчитель іноземної(англійської) мови), Волошан В.Г. (вчитель математики), Крилов П.С. (вчитель історії), Яснопольська О.Ю. (вчитель української мови і літератури), Федосова В.Б. (вчитель трудового навчання), Семененко О.В. (вчитель біолгії), Кривцунова О.В. (вчитель етики та корекційно-розвиткових занять), Ткаченко Т.П. (вчитель української мови і літератури).</w:t>
      </w:r>
      <w:r>
        <w:rPr>
          <w:sz w:val="28"/>
          <w:szCs w:val="28"/>
          <w:lang w:val="uk-UA"/>
        </w:rPr>
        <w:t>.</w:t>
      </w:r>
    </w:p>
    <w:p>
      <w:pPr>
        <w:pStyle w:val="Normal"/>
        <w:widowControl w:val="false"/>
        <w:spacing w:lineRule="auto" w:line="360"/>
        <w:jc w:val="both"/>
        <w:rPr/>
      </w:pPr>
      <w:r>
        <w:rPr>
          <w:color w:val="000000"/>
          <w:sz w:val="28"/>
          <w:szCs w:val="28"/>
          <w:lang w:val="uk-UA"/>
        </w:rPr>
        <w:t>1.2. Розглянути на чергових засіданнях методичних об</w:t>
      </w:r>
      <w:r>
        <w:rPr>
          <w:rFonts w:eastAsia="Symbol" w:cs="Symbol" w:ascii="Symbol" w:hAnsi="Symbol"/>
          <w:color w:val="000000"/>
          <w:sz w:val="28"/>
          <w:szCs w:val="28"/>
          <w:lang w:val="uk-UA"/>
        </w:rPr>
        <w:sym w:font="Symbol" w:char="f0a2"/>
      </w:r>
      <w:r>
        <w:rPr>
          <w:color w:val="000000"/>
          <w:sz w:val="28"/>
          <w:szCs w:val="28"/>
          <w:lang w:val="uk-UA"/>
        </w:rPr>
        <w:t>єднань результати перевірки шкільної документації.</w:t>
      </w:r>
    </w:p>
    <w:p>
      <w:pPr>
        <w:pStyle w:val="Normal"/>
        <w:widowControl w:val="false"/>
        <w:spacing w:lineRule="auto" w:line="360"/>
        <w:jc w:val="right"/>
        <w:rPr/>
      </w:pPr>
      <w:r>
        <w:rPr>
          <w:color w:val="000000"/>
          <w:sz w:val="28"/>
          <w:szCs w:val="28"/>
          <w:lang w:val="uk-UA"/>
        </w:rPr>
        <w:t>До 07.01.2026</w:t>
      </w:r>
    </w:p>
    <w:p>
      <w:pPr>
        <w:pStyle w:val="Normal"/>
        <w:widowControl w:val="false"/>
        <w:spacing w:lineRule="auto" w:line="360"/>
        <w:jc w:val="both"/>
        <w:rPr/>
      </w:pPr>
      <w:r>
        <w:rPr>
          <w:color w:val="000000"/>
          <w:sz w:val="28"/>
          <w:szCs w:val="28"/>
          <w:lang w:val="uk-UA"/>
        </w:rPr>
        <w:t>1.3. Провести інструктивно–методичну нараду з питання ведення шкільної документації у ІІ семестрі 2025/2026 навчального року.</w:t>
      </w:r>
    </w:p>
    <w:p>
      <w:pPr>
        <w:pStyle w:val="Normal"/>
        <w:widowControl w:val="false"/>
        <w:spacing w:lineRule="auto" w:line="360"/>
        <w:jc w:val="right"/>
        <w:rPr/>
      </w:pPr>
      <w:r>
        <w:rPr>
          <w:color w:val="000000"/>
          <w:sz w:val="28"/>
          <w:szCs w:val="28"/>
          <w:lang w:val="uk-UA"/>
        </w:rPr>
        <w:t>Січень 2026 року</w:t>
      </w:r>
    </w:p>
    <w:p>
      <w:pPr>
        <w:pStyle w:val="Normal"/>
        <w:widowControl w:val="false"/>
        <w:spacing w:lineRule="auto" w:line="360"/>
        <w:jc w:val="both"/>
        <w:rPr/>
      </w:pPr>
      <w:r>
        <w:rPr>
          <w:color w:val="000000"/>
          <w:sz w:val="28"/>
          <w:szCs w:val="28"/>
          <w:lang w:val="uk-UA"/>
        </w:rPr>
        <w:t>2. Класним керівникам, вчителям-предметникам, вихователям КЗ «ХСШ №12» ХОР, у яких  виявлені недоліки, у подальшій роботі не допускати виявлених помилок.</w:t>
      </w:r>
    </w:p>
    <w:p>
      <w:pPr>
        <w:pStyle w:val="Normal"/>
        <w:widowControl w:val="false"/>
        <w:spacing w:lineRule="auto" w:line="360"/>
        <w:jc w:val="both"/>
        <w:rPr/>
      </w:pPr>
      <w:r>
        <w:rPr>
          <w:color w:val="000000"/>
          <w:sz w:val="28"/>
          <w:szCs w:val="28"/>
          <w:lang w:val="uk-UA"/>
        </w:rPr>
        <w:t>3. Контроль за виконанням наказу залишаю за собою.</w:t>
      </w:r>
    </w:p>
    <w:p>
      <w:pPr>
        <w:pStyle w:val="Normal"/>
        <w:widowControl w:val="false"/>
        <w:spacing w:lineRule="auto" w: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>
          <w:b/>
          <w:color w:val="000000"/>
          <w:sz w:val="28"/>
          <w:szCs w:val="28"/>
          <w:lang w:val="uk-UA"/>
        </w:rPr>
        <w:t>Директор КЗ «ХСШ № 12» ХОР                                  Наталія ДЕРЕГЛАЗОВА</w:t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Візи: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786"/>
        <w:gridCol w:w="2608"/>
      </w:tblGrid>
      <w:tr>
        <w:trPr/>
        <w:tc>
          <w:tcPr>
            <w:tcW w:w="5637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навчально-виховної роботи Комунального закладу «Харківська спеціальна школа № 12» Харківської обласної ради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608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ВОЛОШАН</w:t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12» Харківської обласної ради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608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Т. КОНОВАЛОВА</w:t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Комунального закладу «Харківська спеціальна школа № 12» Харківської обласної ради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608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О. СЕРЕДА</w:t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608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Комунального закладу «Харківська спеціальна школа № 12» Харківської обласної ради, уповноважена особа з питань запобігання та виявлення корупції в закладі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608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Ю. АНДРІЄНКО</w:t>
            </w:r>
          </w:p>
        </w:tc>
      </w:tr>
    </w:tbl>
    <w:p>
      <w:pPr>
        <w:pStyle w:val="Normal"/>
        <w:widowControl w:val="false"/>
        <w:spacing w:lineRule="auto" w: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566" w:gutter="0" w:header="708" w:top="1134" w:footer="0" w:bottom="83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______Олена АНДРІЄВСЬКА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________Ніна БАРДАКОВА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________Сергій БІЛИК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________Інна БОБРУСЬ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________Тетяна БОГАТИРЬОВА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________Юлія БОЛЬШУНОВА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________Вікторія ГЕКОВА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________Олена ГЕРМАНОВСЬКА</w:t>
        <w:tab/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________Людмила ГРЕБЕНИК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________Алла ДАНИЛЬЧУК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________Юлія ДЕЙ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________Людмила ЖАДАНОВСЬКА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________Віта КАЙДА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________Оксана КАРДАШОВА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________Микита КАЧАНОВ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 xml:space="preserve">________ Тетяна КОЛОМІЄЦЬ </w:t>
        <w:tab/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________Світлана КОНОВАЛОВА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________Олена КРИВЦУНОВА</w:t>
        <w:tab/>
        <w:tab/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________Юрій КРИВЦУНОВ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________Павло КРИЛОВ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________Ірина КУДРЯШОВА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________Світлана ЛЕОНОВА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________Вікторія ЛЕЩЕНКО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________Валерія ЛИСАНОВА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________Денис ЛИТОВСЬКИЙ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________Наталія ЛЯЛЮК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________Алла МАРТИНЮК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________Дмитро МАЯЦЬКИЙ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________Микола НАДЬОН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________Сергій ОКСЕНЧУК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________Олена ПОЛЯКОВА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________Олександр ПРОСКУРІН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________Людмила П’ЯТИКОП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________Олена РУСАНОВА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________Світлана САВУЛЯК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________Олександр САВЧЕНКО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 Лілія САНІНА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________Лариса СВІТЛИЧНА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 Олена СЕМЕНЕНКО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________Олена СЕМЕШКІНА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________Володимир СЄРІКОВ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 Наталія СИБІРЦЕВА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________Яна СКРИПНІК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________Катерина СМІРНОВА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________Людмила СОТНИКОВА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 Валентин СТЕПАНОВ</w:t>
        <w:tab/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________Руслан ТКАЧЕНКО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________Тамара ТКАЧЕНКО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________Марія ТОЛСТИХ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________Вікторія ФЕДОСОВА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 Данило ЧАПЛЯ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________Ламара ЦХОВРЕБОВА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________Ольга ШТИХ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________Наталія ЩОЛОКОВА</w:t>
      </w:r>
    </w:p>
    <w:p>
      <w:pPr>
        <w:pStyle w:val="Normal"/>
        <w:spacing w:before="0" w:after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>________ Олена ЯСНОПОЛЬСЬКА</w:t>
        <w:tab/>
      </w:r>
    </w:p>
    <w:p>
      <w:pPr>
        <w:pStyle w:val="Normal"/>
        <w:spacing w:before="0" w:after="0"/>
        <w:jc w:val="both"/>
        <w:rPr>
          <w:sz w:val="24"/>
          <w:szCs w:val="24"/>
          <w:lang w:bidi="ar-SA"/>
        </w:rPr>
      </w:pPr>
      <w:r>
        <w:rPr>
          <w:sz w:val="22"/>
          <w:szCs w:val="22"/>
          <w:lang w:val="uk-UA" w:bidi="ar-SA"/>
        </w:rPr>
        <w:t>________Олена ЯЩИШИНА</w:t>
      </w:r>
      <w:r>
        <w:rPr>
          <w:sz w:val="28"/>
          <w:szCs w:val="28"/>
          <w:lang w:val="uk-UA" w:bidi="ar-SA"/>
        </w:rPr>
        <w:tab/>
      </w:r>
    </w:p>
    <w:p>
      <w:pPr>
        <w:sectPr>
          <w:type w:val="continuous"/>
          <w:pgSz w:w="11906" w:h="16838"/>
          <w:pgMar w:left="1701" w:right="566" w:gutter="0" w:header="708" w:top="1134" w:footer="0" w:bottom="830"/>
          <w:cols w:num="2" w:space="282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widowControl w:val="false"/>
        <w:spacing w:lineRule="auto" w:line="360"/>
        <w:ind w:left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240"/>
        <w:ind w:left="5529"/>
        <w:jc w:val="both"/>
        <w:rPr/>
      </w:pPr>
      <w:r>
        <w:rPr>
          <w:b/>
          <w:sz w:val="28"/>
          <w:szCs w:val="28"/>
          <w:lang w:val="uk-UA"/>
        </w:rPr>
        <w:t>Додаток до наказу Комунального закладу «Харківська спеціальна школа № 12» Харківської обласної ради від 0</w:t>
      </w:r>
      <w:bookmarkStart w:id="0" w:name="_GoBack"/>
      <w:bookmarkEnd w:id="0"/>
      <w:r>
        <w:rPr>
          <w:b/>
          <w:sz w:val="28"/>
          <w:szCs w:val="28"/>
          <w:lang w:val="uk-UA"/>
        </w:rPr>
        <w:t>2</w:t>
      </w:r>
      <w:r>
        <w:rPr>
          <w:b/>
          <w:color w:val="000000"/>
          <w:sz w:val="28"/>
          <w:szCs w:val="28"/>
          <w:lang w:val="uk-UA"/>
        </w:rPr>
        <w:t>.01.2026 року № 11-о</w:t>
      </w:r>
    </w:p>
    <w:p>
      <w:pPr>
        <w:pStyle w:val="Normal"/>
        <w:widowControl w:val="false"/>
        <w:spacing w:lineRule="auto" w:line="36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b/>
          <w:color w:val="000000"/>
          <w:sz w:val="28"/>
          <w:szCs w:val="28"/>
          <w:lang w:val="uk-UA"/>
        </w:rPr>
        <w:t>Довідка</w:t>
      </w:r>
    </w:p>
    <w:p>
      <w:pPr>
        <w:pStyle w:val="Normal"/>
        <w:widowControl w:val="false"/>
        <w:spacing w:lineRule="auto" w:line="276"/>
        <w:jc w:val="center"/>
        <w:rPr>
          <w:b/>
          <w:color w:themeColor="text1"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про підсумки проведення перевірки </w:t>
      </w:r>
      <w:r>
        <w:rPr>
          <w:b/>
          <w:color w:themeColor="text1" w:val="000000"/>
          <w:sz w:val="28"/>
          <w:szCs w:val="28"/>
          <w:lang w:val="uk-UA"/>
        </w:rPr>
        <w:t xml:space="preserve">класних журналів, журналів вихователів та керівників гуртків </w:t>
      </w:r>
      <w:r>
        <w:rPr>
          <w:b/>
          <w:color w:val="000000"/>
          <w:sz w:val="28"/>
          <w:szCs w:val="28"/>
          <w:lang w:val="uk-UA"/>
        </w:rPr>
        <w:t>Комунального закладу «Харківська спеціальна школа № 12» Харківської обласної ради за підсумками                 І семестру 2025/2026 навчального року</w:t>
      </w:r>
    </w:p>
    <w:p>
      <w:pPr>
        <w:pStyle w:val="Normal"/>
        <w:widowControl w:val="false"/>
        <w:spacing w:lineRule="auto" w:line="276"/>
        <w:jc w:val="center"/>
        <w:rPr>
          <w:b/>
          <w:color w:themeColor="text1" w:val="000000"/>
          <w:sz w:val="28"/>
          <w:szCs w:val="28"/>
          <w:lang w:val="uk-UA"/>
        </w:rPr>
      </w:pPr>
      <w:r>
        <w:rPr>
          <w:b/>
          <w:color w:themeColor="text1" w:val="00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276"/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з планом роботи Комунального закладу «Харківська спеціальна школа № 12» Харківської обласної ради (далі – КЗ «ХСШ № 12» ХОР)у закладі освіти проведена перевірка ведення шкільної документації педагогами закладу освіти за підсумками І семестру 2024/2025 навчального року, яка відбувалася за такими критеріями: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ведення класних журналів (запис змісту проведених уроків, запис дат,  запис тем, запис домашніх завдань);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виконання навчальних програм;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об’єктивність виставлених оцінок;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ведення журналів гурткової роботи;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/>
        <w:ind w:hanging="0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ведення журналів виховної роботи.</w:t>
      </w:r>
    </w:p>
    <w:p>
      <w:pPr>
        <w:pStyle w:val="Normal"/>
        <w:widowControl w:val="false"/>
        <w:spacing w:lineRule="auto" w:line="276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Результати перевірки класних журналів:</w:t>
      </w:r>
    </w:p>
    <w:p>
      <w:pPr>
        <w:pStyle w:val="Normal"/>
        <w:widowControl w:val="false"/>
        <w:spacing w:lineRule="auto" w:line="276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перевірки встановлено, що класні електронні журнали переважно ведуться ретельно, згідно з вимогами до ведення</w:t>
      </w:r>
      <w:r>
        <w:rPr>
          <w:color w:themeColor="text1" w:val="000000"/>
          <w:sz w:val="28"/>
          <w:szCs w:val="28"/>
          <w:lang w:val="uk-UA"/>
        </w:rPr>
        <w:t xml:space="preserve"> шкільної документації. Записи у класних журналах ведуться виключно українською мовою, з іноземної мови є поєднання записів українською та англійською мовами. Особливо вирізняються серед інших відповідальним ставленням до посадових обов’язків щодо ведення журналів такі педагоги: </w:t>
      </w:r>
      <w:r>
        <w:rPr>
          <w:sz w:val="28"/>
          <w:szCs w:val="28"/>
          <w:lang w:val="uk-UA"/>
        </w:rPr>
        <w:t>Щолокова Н.В., Гребеник Л.І., Толстих М.В.,</w:t>
      </w:r>
      <w:r>
        <w:rPr>
          <w:color w:themeColor="text1" w:val="000000"/>
          <w:sz w:val="28"/>
          <w:szCs w:val="28"/>
          <w:lang w:val="uk-UA"/>
        </w:rPr>
        <w:t xml:space="preserve"> Волошан В.Г., Крилов П.С.,Семененко О.В., Кривцунова О.В., Ткаченко Т.П., Яснопольська О.Ю., Федосова В.Б.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Результати перевірки журналів гурткової роботи:</w:t>
      </w:r>
    </w:p>
    <w:p>
      <w:pPr>
        <w:pStyle w:val="Normal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перевірки встановлено, що журнали гурткової роботи ведуться своєчасно, ретельно. Загальні відомості про учнів та їх батьків заповнено. Записи у журналах ведуться правильно, відповідають вимогам освітніх програм та розкладу занять. Кількість відпрацьованих годин відповідають фактичному відображенню в журналах. Ведеться облік відвіданих занять вихованцями, правильно записують номери і дати проведених занять такі керівники гуртків: Саніна Л.М., Савченко О.А.,</w:t>
      </w:r>
      <w:r>
        <w:rPr>
          <w:color w:val="000000"/>
          <w:sz w:val="28"/>
          <w:szCs w:val="28"/>
          <w:lang w:val="uk-UA"/>
        </w:rPr>
        <w:t xml:space="preserve"> Богатирьова Т.І., Мартинюк А.М., Маяцький Д.А. Крилов П.С., Оксенчук С.В.</w:t>
      </w:r>
    </w:p>
    <w:p>
      <w:pPr>
        <w:pStyle w:val="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276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Результати перевірки журналів виховної роботи: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перевірки показали, що у журналах наявні такі розділи: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 про роботу вихователя;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загальні відомості про дітей та їх батьків;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режим дня виховної групи;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 про зайнятість вихованців у гуртках та секціях;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проведення виховного заходу та режимних моментів.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Вихователі закладу освіти ведуть облік відвідувань, контролюють відвідування учнями гуртків та секцій згідно з розкладами. Планування виховної роботи записують чітко, змістовно з урахуванням календарного планування, пам’ятних та визначних дат та нормативним документам. Кількість відпрацьованих годин відповідають фактичному відображенню в журналах.  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Журнали вихователів Лялюк Н.О., Лещенко В.В., ведуться своєчасно та заповнюються без помилок та виправлень. 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перевірки встановлено, що зміст планування відповідає віку та можливостям кожної вікової групи та ведеться своєчасно, змістовно, послідовно, охайно такими педагогами: Коновалова Т.І., Германовська О.С. творчо планують свою роботу використовуючи сучасні методики, інформаційні технології під час планування режимних моментів, занять та роботи з батьками.</w:t>
      </w:r>
    </w:p>
    <w:p>
      <w:pPr>
        <w:pStyle w:val="Normal"/>
        <w:widowControl w:val="false"/>
        <w:spacing w:lineRule="auto" w:line="276"/>
        <w:ind w:firstLine="567"/>
        <w:jc w:val="both"/>
        <w:rPr>
          <w:color w:val="C00000"/>
          <w:sz w:val="28"/>
          <w:szCs w:val="28"/>
          <w:lang w:val="uk-UA"/>
        </w:rPr>
      </w:pPr>
      <w:r>
        <w:rPr>
          <w:color w:val="C0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1"/>
        <w:spacing w:lineRule="auto" w:line="240"/>
        <w:ind w:hanging="0" w:left="0" w:righ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Заступник директора </w:t>
      </w:r>
    </w:p>
    <w:p>
      <w:pPr>
        <w:pStyle w:val="1"/>
        <w:spacing w:lineRule="auto" w:line="240"/>
        <w:ind w:hanging="0" w:left="0" w:righ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навчально-виховної                                                   Вікторія ВОЛОШАН</w:t>
      </w:r>
    </w:p>
    <w:p>
      <w:pPr>
        <w:pStyle w:val="1"/>
        <w:spacing w:lineRule="auto" w:line="240"/>
        <w:ind w:hanging="0" w:left="0" w:righ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роботи КЗ «ХСШ № 12»ХОР </w:t>
      </w:r>
    </w:p>
    <w:p>
      <w:pPr>
        <w:pStyle w:val="Normal"/>
        <w:widowControl w:val="false"/>
        <w:spacing w:lineRule="auto" w:line="360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360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276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276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276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276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Normal"/>
        <w:widowControl w:val="false"/>
        <w:spacing w:lineRule="auto" w:line="276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sectPr>
      <w:type w:val="continuous"/>
      <w:pgSz w:w="11906" w:h="16838"/>
      <w:pgMar w:left="1701" w:right="566" w:gutter="0" w:header="708" w:top="1134" w:footer="0" w:bottom="830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2415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2">
    <w:lvl w:ilvl="0">
      <w:start w:val="2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79e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267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3267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a0d85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19" w:customStyle="1">
    <w:name w:val="Колонтитул"/>
    <w:basedOn w:val="Normal"/>
    <w:qFormat/>
    <w:pPr/>
    <w:rPr/>
  </w:style>
  <w:style w:type="paragraph" w:styleId="Style20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267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semiHidden/>
    <w:unhideWhenUsed/>
    <w:rsid w:val="003267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df126e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a0d85"/>
    <w:pPr/>
    <w:rPr>
      <w:rFonts w:ascii="Segoe UI" w:hAnsi="Segoe UI" w:cs="Segoe UI"/>
      <w:sz w:val="18"/>
      <w:szCs w:val="18"/>
    </w:rPr>
  </w:style>
  <w:style w:type="paragraph" w:styleId="1">
    <w:name w:val="Обычный1"/>
    <w:qFormat/>
    <w:pPr>
      <w:widowControl w:val="false"/>
      <w:suppressAutoHyphens w:val="true"/>
      <w:bidi w:val="0"/>
      <w:spacing w:lineRule="auto" w:line="300" w:before="0" w:after="0"/>
      <w:ind w:firstLine="68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uk-UA" w:eastAsia="zh-CN" w:bidi="ar-SA"/>
    </w:rPr>
  </w:style>
  <w:style w:type="numbering" w:styleId="Style21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LibreOffice/25.8.3.2$Windows_X86_64 LibreOffice_project/8ca8d55c161d602844f5428fa4b58097424e324e</Application>
  <AppVersion>15.0000</AppVersion>
  <Pages>5</Pages>
  <Words>854</Words>
  <Characters>6243</Characters>
  <CharactersWithSpaces>7175</CharactersWithSpaces>
  <Paragraphs>114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2023-01-07T15:26:00Z</dcterms:created>
  <dc:creator>Аврора</dc:creator>
  <dc:description/>
  <dc:language>ru-RU</dc:language>
  <cp:lastModifiedBy/>
  <cp:lastPrinted>2026-02-18T14:07:38Z</cp:lastPrinted>
  <dcterms:modified xsi:type="dcterms:W3CDTF">2026-02-18T14:08:29Z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