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89" w:rsidRDefault="00EA0C89" w:rsidP="00EA0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0C89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доведені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C89" w:rsidRPr="00EA0C89" w:rsidRDefault="00EA0C89" w:rsidP="00EA0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0C89" w:rsidRDefault="00EA0C89" w:rsidP="00EA0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C89">
        <w:rPr>
          <w:rFonts w:ascii="Times New Roman" w:hAnsi="Times New Roman" w:cs="Times New Roman"/>
          <w:sz w:val="28"/>
          <w:szCs w:val="28"/>
          <w:lang w:val="uk-UA"/>
        </w:rPr>
        <w:t xml:space="preserve">1. На основі рішення комісії з розгляду випадків </w:t>
      </w:r>
      <w:proofErr w:type="spellStart"/>
      <w:r w:rsidRPr="00EA0C8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EA0C8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яка кваліфікувала випадок як </w:t>
      </w:r>
      <w:proofErr w:type="spellStart"/>
      <w:r w:rsidRPr="00EA0C8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EA0C8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а не одноразовий конфлікт чи сварка, тобто відповідні дії носять систематич</w:t>
      </w:r>
      <w:r>
        <w:rPr>
          <w:rFonts w:ascii="Times New Roman" w:hAnsi="Times New Roman" w:cs="Times New Roman"/>
          <w:sz w:val="28"/>
          <w:szCs w:val="28"/>
          <w:lang w:val="uk-UA"/>
        </w:rPr>
        <w:t>ний характер, директор спеціально</w:t>
      </w:r>
      <w:r w:rsidRPr="00EA0C89">
        <w:rPr>
          <w:rFonts w:ascii="Times New Roman" w:hAnsi="Times New Roman" w:cs="Times New Roman"/>
          <w:sz w:val="28"/>
          <w:szCs w:val="28"/>
          <w:lang w:val="uk-UA"/>
        </w:rPr>
        <w:t xml:space="preserve">ї школи: - повідомляє уповноваженим підрозділам органів Національної поліції України (ювенальна поліція) та службі у справах дітей про випадки </w:t>
      </w:r>
      <w:proofErr w:type="spellStart"/>
      <w:r w:rsidRPr="00EA0C8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EA0C8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закладі освіти; - забезпечує виконання заходів для надання соціальних та </w:t>
      </w:r>
      <w:proofErr w:type="spellStart"/>
      <w:r w:rsidRPr="00EA0C89">
        <w:rPr>
          <w:rFonts w:ascii="Times New Roman" w:hAnsi="Times New Roman" w:cs="Times New Roman"/>
          <w:sz w:val="28"/>
          <w:szCs w:val="28"/>
          <w:lang w:val="uk-UA"/>
        </w:rPr>
        <w:t>психологопедагогічних</w:t>
      </w:r>
      <w:proofErr w:type="spellEnd"/>
      <w:r w:rsidRPr="00EA0C89">
        <w:rPr>
          <w:rFonts w:ascii="Times New Roman" w:hAnsi="Times New Roman" w:cs="Times New Roman"/>
          <w:sz w:val="28"/>
          <w:szCs w:val="28"/>
          <w:lang w:val="uk-UA"/>
        </w:rPr>
        <w:t xml:space="preserve"> послуг здобувачам освіти, які вчинили </w:t>
      </w:r>
      <w:proofErr w:type="spellStart"/>
      <w:r w:rsidRPr="00EA0C8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EA0C89">
        <w:rPr>
          <w:rFonts w:ascii="Times New Roman" w:hAnsi="Times New Roman" w:cs="Times New Roman"/>
          <w:sz w:val="28"/>
          <w:szCs w:val="28"/>
          <w:lang w:val="uk-UA"/>
        </w:rPr>
        <w:t xml:space="preserve">, стали його свідками або постраждали від </w:t>
      </w:r>
      <w:proofErr w:type="spellStart"/>
      <w:r w:rsidRPr="00EA0C8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EA0C8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(далі – Заходи). </w:t>
      </w:r>
    </w:p>
    <w:p w:rsidR="00EA0C89" w:rsidRDefault="00EA0C89" w:rsidP="00EA0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C89">
        <w:rPr>
          <w:rFonts w:ascii="Times New Roman" w:hAnsi="Times New Roman" w:cs="Times New Roman"/>
          <w:sz w:val="28"/>
          <w:szCs w:val="28"/>
        </w:rPr>
        <w:t xml:space="preserve">2. Заходи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заступником директора з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психологом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</w:t>
      </w:r>
      <w:r w:rsidRPr="00EA0C89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директором закладу. </w:t>
      </w:r>
    </w:p>
    <w:p w:rsidR="00EA0C89" w:rsidRDefault="00EA0C89" w:rsidP="00EA0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C89">
        <w:rPr>
          <w:rFonts w:ascii="Times New Roman" w:hAnsi="Times New Roman" w:cs="Times New Roman"/>
          <w:sz w:val="28"/>
          <w:szCs w:val="28"/>
        </w:rPr>
        <w:t xml:space="preserve">3. З метою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запроваджувати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консультаційні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у практичного психолога,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скриньки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оприлюднювати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телефони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C89" w:rsidRDefault="00EA0C89" w:rsidP="00EA0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89" w:rsidRDefault="00EA0C89" w:rsidP="00EA0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ричетних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A0C89" w:rsidRDefault="00EA0C89" w:rsidP="00EA0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C89" w:rsidRPr="00EA0C89" w:rsidRDefault="00EA0C89" w:rsidP="00EA0C8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встановлена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173 п.4 Кодексу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3138" w:rsidRDefault="00EA0C89" w:rsidP="00EA0C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313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03138">
        <w:rPr>
          <w:rFonts w:ascii="Times New Roman" w:hAnsi="Times New Roman" w:cs="Times New Roman"/>
          <w:b/>
          <w:sz w:val="28"/>
          <w:szCs w:val="28"/>
        </w:rPr>
        <w:t>Стаття</w:t>
      </w:r>
      <w:proofErr w:type="spellEnd"/>
      <w:r w:rsidRPr="00503138">
        <w:rPr>
          <w:rFonts w:ascii="Times New Roman" w:hAnsi="Times New Roman" w:cs="Times New Roman"/>
          <w:b/>
          <w:sz w:val="28"/>
          <w:szCs w:val="28"/>
        </w:rPr>
        <w:t xml:space="preserve"> 173 п.4»</w:t>
      </w:r>
      <w:r w:rsidRPr="00EA0C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психологічному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економічному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сексуальному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насильстві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вчиняються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малолітньої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неповнолітньої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такою особою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могла бути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заподіяна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шкода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психічному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штрафу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до сорока годин. </w:t>
      </w:r>
    </w:p>
    <w:p w:rsidR="00503138" w:rsidRDefault="00EA0C89" w:rsidP="00EA0C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повторно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штрафу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ста до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двохсот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сорока до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годин. </w:t>
      </w:r>
    </w:p>
    <w:p w:rsidR="00503138" w:rsidRDefault="00EA0C89" w:rsidP="00EA0C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малолітніми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неповнолітніми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до сорока годин. </w:t>
      </w:r>
    </w:p>
    <w:p w:rsidR="00503138" w:rsidRDefault="00EA0C89" w:rsidP="00EA0C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другою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малолітньою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неповнолітньою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особою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ста до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lastRenderedPageBreak/>
        <w:t>двохсот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на строк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сорока до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годин. </w:t>
      </w:r>
    </w:p>
    <w:p w:rsidR="00082B93" w:rsidRPr="00EA0C89" w:rsidRDefault="00EA0C89" w:rsidP="00EA0C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Неповідомлення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директором закладу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підрозділам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штрафу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виправні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на строк до одного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відрахуванням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процентів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C89">
        <w:rPr>
          <w:rFonts w:ascii="Times New Roman" w:hAnsi="Times New Roman" w:cs="Times New Roman"/>
          <w:sz w:val="28"/>
          <w:szCs w:val="28"/>
        </w:rPr>
        <w:t>заробітку</w:t>
      </w:r>
      <w:proofErr w:type="spellEnd"/>
      <w:r w:rsidRPr="00EA0C89">
        <w:rPr>
          <w:rFonts w:ascii="Times New Roman" w:hAnsi="Times New Roman" w:cs="Times New Roman"/>
          <w:sz w:val="28"/>
          <w:szCs w:val="28"/>
        </w:rPr>
        <w:t>.</w:t>
      </w:r>
    </w:p>
    <w:sectPr w:rsidR="00082B93" w:rsidRPr="00EA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B5CDD"/>
    <w:multiLevelType w:val="hybridMultilevel"/>
    <w:tmpl w:val="A1AE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1E"/>
    <w:rsid w:val="00082B93"/>
    <w:rsid w:val="00100B91"/>
    <w:rsid w:val="00503138"/>
    <w:rsid w:val="0053571E"/>
    <w:rsid w:val="00C46CFB"/>
    <w:rsid w:val="00EA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9A878-684C-4C12-B75B-C34A85C1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2022-11-14T15:02:00Z</dcterms:created>
  <dcterms:modified xsi:type="dcterms:W3CDTF">2022-11-14T16:57:00Z</dcterms:modified>
</cp:coreProperties>
</file>