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3D" w:rsidRPr="0020333D" w:rsidRDefault="0020333D" w:rsidP="001106D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20333D">
        <w:rPr>
          <w:rFonts w:ascii="Times New Roman" w:hAnsi="Times New Roman" w:cs="Times New Roman"/>
          <w:sz w:val="28"/>
          <w:szCs w:val="28"/>
          <w:lang w:val="uk-UA"/>
        </w:rPr>
        <w:t xml:space="preserve">Нормативна база щодо запобігання та протидії </w:t>
      </w:r>
      <w:proofErr w:type="spellStart"/>
      <w:r w:rsidRPr="0020333D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20333D">
        <w:rPr>
          <w:rFonts w:ascii="Times New Roman" w:hAnsi="Times New Roman" w:cs="Times New Roman"/>
          <w:sz w:val="28"/>
          <w:szCs w:val="28"/>
          <w:lang w:val="uk-UA"/>
        </w:rPr>
        <w:t xml:space="preserve"> (насилля)</w:t>
      </w:r>
    </w:p>
    <w:p w:rsidR="0020333D" w:rsidRDefault="0020333D" w:rsidP="0020333D">
      <w:pPr>
        <w:shd w:val="clear" w:color="auto" w:fill="FFFFFF"/>
        <w:spacing w:after="0" w:line="276" w:lineRule="auto"/>
        <w:jc w:val="both"/>
        <w:textAlignment w:val="baseline"/>
      </w:pPr>
    </w:p>
    <w:p w:rsidR="0020333D" w:rsidRPr="001F1F40" w:rsidRDefault="0020333D" w:rsidP="001106D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lang w:val="uk-UA"/>
        </w:rPr>
        <w:t>1.</w:t>
      </w:r>
      <w:hyperlink r:id="rId4" w:anchor="Text" w:tgtFrame="_blank" w:history="1"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України «Про охорону дитинства»</w:t>
        </w:r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1F1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https://zakon.rada.gov.ua/laws/show/2402-14#Text</w:t>
      </w:r>
    </w:p>
    <w:p w:rsidR="0020333D" w:rsidRPr="001F1F40" w:rsidRDefault="0020333D" w:rsidP="001106D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5" w:anchor="Text" w:tgtFrame="_blank" w:history="1"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України «Про захист суспільної моралі»</w:t>
        </w:r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. </w:t>
      </w:r>
      <w:r w:rsidRPr="001F1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https://zakon.rada.gov.ua/laws/show/1296-15#Text</w:t>
      </w:r>
    </w:p>
    <w:p w:rsidR="0020333D" w:rsidRDefault="0020333D" w:rsidP="001106D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hyperlink r:id="rId6" w:anchor="Text" w:tgtFrame="_blank" w:history="1"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України «Про запобігання та протидію домашньому насильству»</w:t>
        </w:r>
      </w:hyperlink>
      <w:r w:rsidRPr="001F1F40">
        <w:t xml:space="preserve"> </w:t>
      </w:r>
      <w:r w:rsidRPr="001F1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https://zakon.rada.gov.ua/laws/show/2229-19#Text</w:t>
      </w:r>
    </w:p>
    <w:p w:rsidR="0020333D" w:rsidRDefault="0020333D" w:rsidP="001106D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hyperlink r:id="rId7" w:anchor="Text" w:tgtFrame="_blank" w:history="1"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України «Про забезпечення прав і свобод внутрішньо переміщених осіб»</w:t>
        </w:r>
      </w:hyperlink>
      <w:r w:rsidRPr="001F1F40">
        <w:t xml:space="preserve"> </w:t>
      </w:r>
      <w:r w:rsidRPr="001F1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https://zakon.rada.gov.ua/laws/show/1706-18#Text</w:t>
      </w:r>
    </w:p>
    <w:p w:rsidR="0020333D" w:rsidRDefault="0020333D" w:rsidP="001106D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hyperlink r:id="rId8" w:anchor="Text" w:tgtFrame="_blank" w:history="1"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України «Про внесення змін до деяких законодавчих актів України щодо протидії булінгу (цькуванню)»</w:t>
        </w:r>
      </w:hyperlink>
      <w:r w:rsidRPr="001F1F40">
        <w:t xml:space="preserve"> </w:t>
      </w:r>
      <w:r w:rsidRPr="001F1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https://zakon.rada.gov.ua/laws/show/2657-19#Text</w:t>
      </w:r>
    </w:p>
    <w:p w:rsidR="0020333D" w:rsidRDefault="0020333D" w:rsidP="001106D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2F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9" w:anchor="Text" w:tgtFrame="_blank" w:history="1"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України «Про освіту»</w:t>
        </w:r>
      </w:hyperlink>
      <w:r w:rsidRPr="001F1F40">
        <w:t xml:space="preserve"> </w:t>
      </w:r>
      <w:r w:rsidRPr="001F1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https://zakon.rada.gov.ua/laws/show/2145-19#Text</w:t>
      </w:r>
    </w:p>
    <w:p w:rsidR="0020333D" w:rsidRDefault="0020333D" w:rsidP="001106D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0" w:anchor="Text" w:tgtFrame="_blank" w:history="1"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Наказ МОН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22.05.2018 № 509 “Про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затвердження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proofErr w:type="gram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Положення</w:t>
        </w:r>
        <w:proofErr w:type="spellEnd"/>
        <w:proofErr w:type="gram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про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психологічну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службу у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системі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освіти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України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”</w:t>
        </w:r>
      </w:hyperlink>
      <w:r w:rsidRPr="001F1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https://zakon.rada.gov.ua/laws/show/z0885-18#Text</w:t>
      </w:r>
    </w:p>
    <w:p w:rsidR="0020333D" w:rsidRDefault="0020333D" w:rsidP="001106D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hyperlink r:id="rId11" w:tgtFrame="_blank" w:history="1"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Наказ МОН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28.12.2019 № 1646 “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Деякі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питання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реагування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на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випадки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proofErr w:type="gram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бул</w:t>
        </w:r>
        <w:proofErr w:type="gram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інгу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(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цькування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) та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застосування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заходів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виховного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впливу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в закладах освіти”</w:t>
        </w:r>
      </w:hyperlink>
      <w:r w:rsidRPr="001F1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https://mon.gov.ua/ua/npa/deyaki-pitannya-reaguvannya-na-vipadki-bulingu-ckuvannya-ta-zastosuvannya-zahodiv-vihovnogo-vplivu-v-zakladah-osviti</w:t>
      </w:r>
    </w:p>
    <w:p w:rsidR="0020333D" w:rsidRDefault="0020333D" w:rsidP="001106D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hyperlink r:id="rId12" w:tgtFrame="_blank" w:history="1"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Наказ МОН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26.02.2020 № 293 “Про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затвердження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плану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заходів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спрямованих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на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запобігання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протидію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proofErr w:type="gram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бул</w:t>
        </w:r>
        <w:proofErr w:type="gram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інгу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(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цькуванню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) в закладах освіти”</w:t>
        </w:r>
      </w:hyperlink>
      <w:r w:rsidRPr="001F1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https://mon.gov.ua/ua/npa/pro-zatverdzhennya-planu-zahodiv-spryamovanih-na-zapobigannya-ta-protidiyu-bulingu-ckuvannyu-v-zakladah-osviti</w:t>
      </w:r>
    </w:p>
    <w:p w:rsidR="0020333D" w:rsidRDefault="0020333D" w:rsidP="001106D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hyperlink r:id="rId13" w:tgtFrame="_blank" w:history="1"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Наказ МОН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20.03.2020 №420 “Про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внесення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змін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до наказу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Міністерства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освіти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і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науки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України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26 </w:t>
        </w:r>
        <w:proofErr w:type="gram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лютого</w:t>
        </w:r>
        <w:proofErr w:type="gram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2020 року № 293”</w:t>
        </w:r>
      </w:hyperlink>
      <w:r w:rsidRPr="001F1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https://mon.gov.ua/ua/npa/pro-vnesennya-zmin-do-nakazu-ministerstva-osviti-i-nauki-ukrayini-vid-26-lyutogo-2020-roku-293</w:t>
      </w:r>
    </w:p>
    <w:p w:rsidR="0020333D" w:rsidRDefault="0020333D" w:rsidP="001106D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hyperlink r:id="rId14" w:anchor="Text" w:tgtFrame="_blank" w:history="1"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Лист МОН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28.10.2014 № 1/9-557 “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Методичні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рекомендації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щодо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взаємодії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педагогічних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працівників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у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навчальних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закладах та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взаємодії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іншими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органами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і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службами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щодо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захисту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прав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дітей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”</w:t>
        </w:r>
      </w:hyperlink>
      <w:r w:rsidRPr="001F1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https://zakon.rada.gov.ua/rada/show/v-557729-14#Text</w:t>
      </w:r>
    </w:p>
    <w:p w:rsidR="0020333D" w:rsidRDefault="0020333D" w:rsidP="001106D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hyperlink r:id="rId15" w:tgtFrame="_blank" w:history="1"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Лист МОН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02.10.2018 №1047 “Про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затвердження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методичних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рекомендацій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щодо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виявлення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реагування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на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випадки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домашнього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насильства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і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взаємодії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педагогічних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працівників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із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іншими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органами та службами”</w:t>
        </w:r>
      </w:hyperlink>
      <w:r w:rsidRPr="001F1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https://mon.gov.ua/ua/npa/pro-zatverdzhennya-metodichnih-rekomendacij-shodo-viyavlennya-reaguvannya-na-vipadki-domashnogo-nasilstva-i-vzayemodiyi-pedagogichnih-pracivnikiv-iz-inshimi-organami-ta-sluzhbami</w:t>
      </w:r>
    </w:p>
    <w:p w:rsidR="0020333D" w:rsidRDefault="0020333D" w:rsidP="001106D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13. </w:t>
      </w:r>
      <w:hyperlink r:id="rId16" w:anchor="Text" w:tgtFrame="_blank" w:history="1"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Лист МОН від 18.05.2018 № 1/11-5480 “Методичні рекомендації щодо запобігання та протидії насильству”</w:t>
        </w:r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1F1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https://zakon.rada.gov.ua/rada/show/v5480729-18#Text</w:t>
      </w:r>
    </w:p>
    <w:p w:rsidR="0020333D" w:rsidRDefault="0020333D" w:rsidP="001106D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hyperlink r:id="rId17" w:tgtFrame="_blank" w:history="1"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Лист МОН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29.01.2019 № 1/11-881 “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Рекомендації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для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закладів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освіти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щодо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застосування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норм Закону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України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“Про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внесення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змін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до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деяких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законодавчих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актів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України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щодо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протидії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proofErr w:type="gram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бул</w:t>
        </w:r>
        <w:proofErr w:type="gram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інгу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(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цькуванню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)”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18 </w:t>
        </w:r>
        <w:proofErr w:type="spellStart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грудня</w:t>
        </w:r>
        <w:proofErr w:type="spellEnd"/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2018 р. №2657-VIII”</w:t>
        </w:r>
      </w:hyperlink>
      <w:r w:rsidRPr="001F1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https://drive.google.com/file/d/1hRE8jdvVacpWYIOo9_Y4M0DM4w41AY05/view</w:t>
      </w:r>
    </w:p>
    <w:p w:rsidR="0020333D" w:rsidRPr="003112F3" w:rsidRDefault="0020333D" w:rsidP="001106D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8" w:tgtFrame="_blank" w:history="1">
        <w:r w:rsidRPr="003112F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Лист МОН України від 14. 08. 2020 року №1/9-436 “Про створення безпечного освітнього середовища в закладі освіти та попередження протидії булінгу (цькуванню)”</w:t>
        </w:r>
      </w:hyperlink>
      <w:r w:rsidRPr="001F1F40">
        <w:t xml:space="preserve"> </w:t>
      </w:r>
      <w:r w:rsidRPr="001F1F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https://imzo.gov.ua/2020/08/17/lyst-mon-vid-14-08-2020-1-9-436-pro-stvorennia-bezpechnoho-osvitn-oho-seredovyshcha-v-zakladi-osvity-ta-poperedzhennia-i-protydii-bulinhu-ts-kuvanniu/</w:t>
      </w:r>
    </w:p>
    <w:p w:rsidR="0020333D" w:rsidRPr="003112F3" w:rsidRDefault="0020333D" w:rsidP="001106D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42B61" w:rsidRDefault="00B42B61" w:rsidP="001106D6"/>
    <w:sectPr w:rsidR="00B42B61" w:rsidSect="004261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49FB"/>
    <w:rsid w:val="001106D6"/>
    <w:rsid w:val="0020333D"/>
    <w:rsid w:val="0042614D"/>
    <w:rsid w:val="005E472B"/>
    <w:rsid w:val="006249FB"/>
    <w:rsid w:val="007342D3"/>
    <w:rsid w:val="00B42B61"/>
    <w:rsid w:val="00C3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3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57-19" TargetMode="External"/><Relationship Id="rId13" Type="http://schemas.openxmlformats.org/officeDocument/2006/relationships/hyperlink" Target="https://mon.gov.ua/ua/npa/pro-vnesennya-zmin-do-nakazu-ministerstva-osviti-i-nauki-ukrayini-vid-26-lyutogo-2020-roku-293" TargetMode="External"/><Relationship Id="rId18" Type="http://schemas.openxmlformats.org/officeDocument/2006/relationships/hyperlink" Target="https://imzo.gov.ua/2020/08/17/lyst-mon-vid-14-08-2020-1-9-436-pro-stvorennia-bezpechnoho-osvitn-oho-seredovyshcha-v-zakladi-osvity-ta-poperedzhennia-i-protydii-bulinhu-ts-kuvanni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706-18" TargetMode="External"/><Relationship Id="rId12" Type="http://schemas.openxmlformats.org/officeDocument/2006/relationships/hyperlink" Target="https://mon.gov.ua/ua/npa/pro-zatverdzhennya-planu-zahodiv-spryamovanih-na-zapobigannya-ta-protidiyu-bulingu-ckuvannyu-v-zakladah-osviti" TargetMode="External"/><Relationship Id="rId17" Type="http://schemas.openxmlformats.org/officeDocument/2006/relationships/hyperlink" Target="https://drive.google.com/file/d/1hRE8jdvVacpWYIOo9_Y4M0DM4w41AY05/vie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rada/show/v5480729-1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229-19" TargetMode="External"/><Relationship Id="rId11" Type="http://schemas.openxmlformats.org/officeDocument/2006/relationships/hyperlink" Target="https://mon.gov.ua/ua/npa/deyaki-pitannya-reaguvannya-na-vipadki-bulingu-ckuvannya-ta-zastosuvannya-zahodiv-vihovnogo-vplivu-v-zakladah-osviti" TargetMode="External"/><Relationship Id="rId5" Type="http://schemas.openxmlformats.org/officeDocument/2006/relationships/hyperlink" Target="https://zakon.rada.gov.ua/laws/show/1296-15" TargetMode="External"/><Relationship Id="rId15" Type="http://schemas.openxmlformats.org/officeDocument/2006/relationships/hyperlink" Target="https://mon.gov.ua/ua/npa/pro-zatverdzhennya-metodichnih-rekomendacij-shodo-viyavlennya-reaguvannya-na-vipadki-domashnogo-nasilstva-i-vzayemodiyi-pedagogichnih-pracivnikiv-iz-inshimi-organami-ta-sluzhbami" TargetMode="External"/><Relationship Id="rId10" Type="http://schemas.openxmlformats.org/officeDocument/2006/relationships/hyperlink" Target="https://zakon.rada.gov.ua/laws/show/z0885-18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zakon.rada.gov.ua/laws/show/2402-14" TargetMode="External"/><Relationship Id="rId9" Type="http://schemas.openxmlformats.org/officeDocument/2006/relationships/hyperlink" Target="https://zakon.rada.gov.ua/laws/show/2145-19" TargetMode="External"/><Relationship Id="rId14" Type="http://schemas.openxmlformats.org/officeDocument/2006/relationships/hyperlink" Target="https://zakon.rada.gov.ua/rada/show/v-557729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2021-09-17T13:06:00Z</dcterms:created>
  <dcterms:modified xsi:type="dcterms:W3CDTF">2021-09-21T14:00:00Z</dcterms:modified>
</cp:coreProperties>
</file>