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tabs>
          <w:tab w:val="left" w:pos="8789"/>
        </w:tabs>
        <w:autoSpaceDE w:val="0"/>
        <w:autoSpaceDN w:val="0"/>
        <w:spacing w:line="360" w:lineRule="auto"/>
        <w:ind w:left="142" w:right="-43" w:hanging="38"/>
        <w:jc w:val="center"/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</w:pPr>
      <w:r w:rsidRPr="00E141AB"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  <w:t xml:space="preserve">Підсумки моніторингового дослідження </w:t>
      </w:r>
    </w:p>
    <w:p w:rsidR="00E141AB" w:rsidRPr="00E141AB" w:rsidRDefault="00E141AB" w:rsidP="00E141AB">
      <w:pPr>
        <w:widowControl w:val="0"/>
        <w:tabs>
          <w:tab w:val="left" w:pos="8789"/>
        </w:tabs>
        <w:autoSpaceDE w:val="0"/>
        <w:autoSpaceDN w:val="0"/>
        <w:spacing w:line="360" w:lineRule="auto"/>
        <w:ind w:left="142" w:right="-43" w:hanging="38"/>
        <w:jc w:val="center"/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</w:pPr>
      <w:r w:rsidRPr="00E141AB"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  <w:t>«Якість освітніх і управлінських процесів»</w:t>
      </w:r>
    </w:p>
    <w:p w:rsidR="00E141AB" w:rsidRPr="00E141AB" w:rsidRDefault="00E141AB" w:rsidP="00E141AB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56"/>
          <w:szCs w:val="56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507D0C" w:rsidRDefault="00E141AB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 xml:space="preserve">Комунальний заклад «Харківська спеціальна школа №12» </w:t>
      </w:r>
    </w:p>
    <w:p w:rsidR="00E141AB" w:rsidRDefault="00E141AB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 xml:space="preserve">Харківської обласної ради </w:t>
      </w: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25.10.2023</w:t>
      </w:r>
    </w:p>
    <w:p w:rsidR="00E141AB" w:rsidRDefault="007D3F86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  <w:lastRenderedPageBreak/>
        <w:t>1.</w:t>
      </w:r>
    </w:p>
    <w:p w:rsidR="00E141AB" w:rsidRPr="00E141AB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92850" cy="2946400"/>
            <wp:effectExtent l="0" t="0" r="0" b="6350"/>
            <wp:docPr id="5" name="image22.png" descr="Диаграмма ответов в Формах. Вопрос: Яку тематику для професійного зростання Ви обирали протягом останніх 5 років (можна обрати кілька варіантів відповіді)?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Яку тематику для професійного зростання Ви обирали протягом останніх 5 років (можна обрати кілька варіантів відповіді)?. Количество ответов: 49 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695" cy="29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92850" cy="2908300"/>
            <wp:effectExtent l="0" t="0" r="0" b="6350"/>
            <wp:docPr id="18" name="image11.png" descr="Диаграмма ответов в Формах. Вопрос: 2. За якими формами відбувалося підвищення професійної кваліфікації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За якими формами відбувалося підвищення професійної кваліфікації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61100" cy="3048000"/>
            <wp:effectExtent l="0" t="0" r="6350" b="0"/>
            <wp:docPr id="10" name="image1.png" descr="Диаграмма ответов в Формах. Вопрос: 3. Керівництво закладу освіти створило умови для постійного підвищення кваліфікації педагогів, їх  чергової та позачергової атестації, добровільної сертифікації тощо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3. Керівництво закладу освіти створило умови для постійного підвищення кваліфікації педагогів, їх  чергової та позачергової атестації, добровільної сертифікації тощо?&#10;. Количество ответов: 49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261100" cy="2609850"/>
            <wp:effectExtent l="0" t="0" r="6350" b="0"/>
            <wp:docPr id="15" name="image16.png" descr="Диаграмма ответов в Формах. Вопрос: 4. Що заважає вам підвищувати професійну компетентність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4. Що заважає вам підвищувати професійну компетентність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 w:rsidP="00C3483E">
      <w:pPr>
        <w:ind w:right="8178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61100" cy="2393950"/>
            <wp:effectExtent l="0" t="0" r="6350" b="6350"/>
            <wp:docPr id="8" name="image6.png" descr="Диаграмма ответов в Формах. Вопрос: 5. Які джерела (ресурси) використовуєте, коли розробляєте календарно-тематичне планування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5. Які джерела (ресурси) використовуєте, коли розробляєте календарно-тематичне планування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9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83E" w:rsidRDefault="00C3483E" w:rsidP="00376178">
      <w:pPr>
        <w:ind w:right="-22"/>
        <w:jc w:val="both"/>
        <w:rPr>
          <w:rFonts w:ascii="Times New Roman" w:hAnsi="Times New Roman" w:cs="Times New Roman"/>
          <w:w w:val="95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6.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94,5</w:t>
      </w:r>
      <w:r w:rsidRPr="00C3483E">
        <w:rPr>
          <w:rFonts w:ascii="Times New Roman" w:hAnsi="Times New Roman" w:cs="Times New Roman"/>
          <w:spacing w:val="-6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%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респондентів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зазначають,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що</w:t>
      </w:r>
      <w:r w:rsidRPr="00C3483E">
        <w:rPr>
          <w:rFonts w:ascii="Times New Roman" w:hAnsi="Times New Roman" w:cs="Times New Roman"/>
          <w:spacing w:val="-43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надають психологічну підтримку</w:t>
      </w:r>
      <w:r w:rsidRPr="00C3483E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pacing w:val="-4"/>
          <w:sz w:val="28"/>
          <w:szCs w:val="28"/>
          <w:lang w:val="uk-UA" w:eastAsia="en-US"/>
        </w:rPr>
        <w:t xml:space="preserve">учням у вигляді </w:t>
      </w:r>
      <w:r w:rsidRPr="00C3483E">
        <w:rPr>
          <w:rFonts w:ascii="Times New Roman" w:hAnsi="Times New Roman" w:cs="Times New Roman"/>
          <w:spacing w:val="-3"/>
          <w:sz w:val="28"/>
          <w:szCs w:val="28"/>
          <w:lang w:val="uk-UA" w:eastAsia="en-US"/>
        </w:rPr>
        <w:t>створення ситуації</w:t>
      </w:r>
      <w:r w:rsidRPr="00C3483E">
        <w:rPr>
          <w:rFonts w:ascii="Times New Roman" w:hAnsi="Times New Roman" w:cs="Times New Roman"/>
          <w:spacing w:val="-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успіху або передачі власного</w:t>
      </w:r>
      <w:r w:rsidRPr="00C3483E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досвіду</w:t>
      </w:r>
      <w:r w:rsidRPr="00C3483E">
        <w:rPr>
          <w:rFonts w:ascii="Times New Roman" w:hAnsi="Times New Roman" w:cs="Times New Roman"/>
          <w:spacing w:val="80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під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час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індивідуальних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бесід</w:t>
      </w:r>
      <w:r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.</w:t>
      </w:r>
    </w:p>
    <w:p w:rsidR="00C3483E" w:rsidRPr="00C3483E" w:rsidRDefault="00C3483E" w:rsidP="00C3483E">
      <w:pPr>
        <w:ind w:right="-22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73800" cy="3359150"/>
            <wp:effectExtent l="0" t="0" r="0" b="0"/>
            <wp:docPr id="4" name="image9.png" descr="Диаграмма ответов в Формах. Вопрос: 7. Для оцінювання здобувачів освіти використовуєте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7. Для оцінювання здобувачів освіти використовуєте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35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229350" cy="2857500"/>
            <wp:effectExtent l="0" t="0" r="0" b="0"/>
            <wp:docPr id="14" name="image5.png" descr="Диаграмма ответов в Формах. Вопрос: 8. Які критерії оцінювання Ви використовуєте для предмету (предметів), які викладаєте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8. Які критерії оцінювання Ви використовуєте для предмету (предметів), які викладаєте?&#10;. Количество ответов: 49 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16650" cy="2609850"/>
            <wp:effectExtent l="0" t="0" r="0" b="0"/>
            <wp:docPr id="20" name="image2.png" descr="Диаграмма ответов в Формах. Вопрос: 9. Як здобувачі освіти дізнаються про критерії, за якими Ви оцінюєте їхні навчальні досягнення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9. Як здобувачі освіти дізнаються про критерії, за якими Ви оцінюєте їхні навчальні досягнення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83E" w:rsidRPr="00C3483E" w:rsidRDefault="00C3483E" w:rsidP="00C3483E">
      <w:pPr>
        <w:widowControl w:val="0"/>
        <w:autoSpaceDE w:val="0"/>
        <w:autoSpaceDN w:val="0"/>
        <w:spacing w:before="334" w:line="206" w:lineRule="auto"/>
        <w:ind w:left="-142" w:right="-22" w:hanging="16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10.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51,5% опитаних стверджують, що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2"/>
          <w:sz w:val="28"/>
          <w:szCs w:val="28"/>
          <w:lang w:val="uk-UA" w:eastAsia="en-US"/>
        </w:rPr>
        <w:t xml:space="preserve">спостерігають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особистісний поступ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учнів</w:t>
      </w:r>
      <w:r w:rsidRPr="00C3483E">
        <w:rPr>
          <w:rFonts w:ascii="Times New Roman" w:hAnsi="Times New Roman" w:cs="Times New Roman"/>
          <w:bCs/>
          <w:spacing w:val="-10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та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proofErr w:type="spellStart"/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повʼязують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його</w:t>
      </w:r>
      <w:r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переважно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з</w:t>
      </w:r>
      <w:r w:rsidRPr="00C3483E">
        <w:rPr>
          <w:rFonts w:ascii="Times New Roman" w:hAnsi="Times New Roman" w:cs="Times New Roman"/>
          <w:bCs/>
          <w:spacing w:val="-414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віковими особливостями дітей та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збереженням їх мотивації до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шкільного</w:t>
      </w:r>
      <w:r w:rsidRPr="00C3483E">
        <w:rPr>
          <w:rFonts w:ascii="Times New Roman" w:hAnsi="Times New Roman" w:cs="Times New Roman"/>
          <w:bCs/>
          <w:spacing w:val="-39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навчання</w:t>
      </w:r>
    </w:p>
    <w:p w:rsidR="00C3483E" w:rsidRPr="00C3483E" w:rsidRDefault="00C3483E" w:rsidP="00C3483E">
      <w:pPr>
        <w:ind w:left="-142" w:right="-22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</w:pP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305550" cy="2906635"/>
            <wp:effectExtent l="0" t="0" r="0" b="8255"/>
            <wp:docPr id="22" name="image24.png" descr="Диаграмма ответов в Формах. Вопрос: 11. Що робите, аби запобігати випадкам порушень академічної доброчесності серед здобувачів освіти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иаграмма ответов в Формах. Вопрос: 11. Що робите, аби запобігати випадкам порушень академічної доброчесності серед здобувачів освіти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906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83E" w:rsidRPr="00C3483E" w:rsidRDefault="00C3483E" w:rsidP="00C3483E">
      <w:pPr>
        <w:widowControl w:val="0"/>
        <w:autoSpaceDE w:val="0"/>
        <w:autoSpaceDN w:val="0"/>
        <w:spacing w:before="354" w:line="206" w:lineRule="auto"/>
        <w:ind w:right="-22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en-US"/>
        </w:rPr>
        <w:lastRenderedPageBreak/>
        <w:t xml:space="preserve">12.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Найчастіше учасники опитування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вдаються до розробки авторського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освітнього контенту та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просвітницької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роботи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з</w:t>
      </w:r>
      <w:r w:rsidRPr="00C3483E">
        <w:rPr>
          <w:rFonts w:ascii="Times New Roman" w:hAnsi="Times New Roman" w:cs="Times New Roman"/>
          <w:bCs/>
          <w:spacing w:val="-9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учнями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щодо</w:t>
      </w:r>
      <w:r w:rsidRPr="00C3483E">
        <w:rPr>
          <w:rFonts w:ascii="Times New Roman" w:hAnsi="Times New Roman" w:cs="Times New Roman"/>
          <w:bCs/>
          <w:spacing w:val="-41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принципів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академічної</w:t>
      </w:r>
      <w:r w:rsidRPr="00C3483E">
        <w:rPr>
          <w:rFonts w:ascii="Times New Roman" w:hAnsi="Times New Roman" w:cs="Times New Roman"/>
          <w:bCs/>
          <w:spacing w:val="-9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доброчесності</w:t>
      </w:r>
    </w:p>
    <w:p w:rsidR="00C3483E" w:rsidRPr="00C3483E" w:rsidRDefault="00C3483E" w:rsidP="00C3483E">
      <w:pPr>
        <w:jc w:val="both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29350" cy="2921000"/>
            <wp:effectExtent l="0" t="0" r="0" b="0"/>
            <wp:docPr id="12" name="image21.png" descr="Диаграмма ответов в Формах. Вопрос: 13. У який спосіб поширюєте власний педагогічний досвід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13. У який спосіб поширюєте власний педагогічний досвід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29350" cy="2603500"/>
            <wp:effectExtent l="0" t="0" r="0" b="6350"/>
            <wp:docPr id="16" name="image14.png" descr="Диаграмма ответов в Формах. Вопрос: 14. Які форми комунікації з батьками здобувачів освіти використовуєте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4. Які форми комунікації з батьками здобувачів освіти використовуєте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99200" cy="2908300"/>
            <wp:effectExtent l="0" t="0" r="6350" b="6350"/>
            <wp:docPr id="11" name="image3.png" descr="Диаграмма ответов в Формах. Вопрос: 15. Які мотиваційні заходи практикують у закладі освіти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5. Які мотиваційні заходи практикують у закладі освіти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254750" cy="2413000"/>
            <wp:effectExtent l="0" t="0" r="0" b="6350"/>
            <wp:docPr id="3" name="image8.png" descr="Диаграмма ответов в Формах. Вопрос: 16. Ви задоволені мотиваційними заходами, які практикують в закладі освіти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6. Ви задоволені мотиваційними заходами, які практикують в закладі освіти?&#10;. Количество ответов: 49 ответов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16650" cy="2413000"/>
            <wp:effectExtent l="0" t="0" r="0" b="6350"/>
            <wp:docPr id="1" name="image15.png" descr="Диаграмма ответов в Формах. Вопрос: 17. Психологічний клімат закладу освіти сприяє співпраці педагогів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17. Психологічний клімат закладу освіти сприяє співпраці педагогів?&#10;. Количество ответов: 49 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16650" cy="1828800"/>
            <wp:effectExtent l="0" t="0" r="0" b="0"/>
            <wp:docPr id="19" name="image19.png" descr="Диаграмма ответов в Формах. Вопрос: 8. Наскільки Ви погоджуєтеся із твердженнями:&#10;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8. Наскільки Ви погоджуєтеся із твердженнями:&#10;. Количество ответов: 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16650" cy="2413000"/>
            <wp:effectExtent l="0" t="0" r="0" b="6350"/>
            <wp:docPr id="9" name="image20.png" descr="Диаграмма ответов в Формах. Вопрос: 19. Вас задовольняють умови організації харчування в закладі освіти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19. Вас задовольняють умови організації харчування в закладі освіти?&#10;. Количество ответов: 49 ответов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203950" cy="2603500"/>
            <wp:effectExtent l="0" t="0" r="6350" b="6350"/>
            <wp:docPr id="2" name="image7.png" descr="Диаграмма ответов в Формах. Вопрос: 20. Чи розробило керівництво закладу освіти правила поведінки? Та чи дотримуються їх учасники освітнього процесу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20. Чи розробило керівництво закладу освіти правила поведінки? Та чи дотримуються їх учасники освітнього процесу?&#10;. Количество ответов: 49 ответов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3F86" w:rsidRPr="007D3F86" w:rsidRDefault="007D3F86" w:rsidP="007D3F86">
      <w:pPr>
        <w:widowControl w:val="0"/>
        <w:autoSpaceDE w:val="0"/>
        <w:autoSpaceDN w:val="0"/>
        <w:spacing w:before="352" w:line="204" w:lineRule="auto"/>
        <w:ind w:right="-22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Усі учасники опитування висловили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думку про те, що в закладі відсутні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випадки дискримінації. Але у разі їх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виникнення вони готові проявити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активну позицію захисника прав особи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чи</w:t>
      </w:r>
      <w:r w:rsidRPr="007D3F86">
        <w:rPr>
          <w:rFonts w:ascii="Times New Roman" w:hAnsi="Times New Roman" w:cs="Times New Roman"/>
          <w:spacing w:val="-96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групи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осіб,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що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зазнали</w:t>
      </w:r>
      <w:r w:rsidRPr="007D3F86">
        <w:rPr>
          <w:rFonts w:ascii="Times New Roman" w:hAnsi="Times New Roman" w:cs="Times New Roman"/>
          <w:spacing w:val="-96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дискримінації.</w:t>
      </w:r>
    </w:p>
    <w:p w:rsidR="00C3483E" w:rsidRPr="00C3483E" w:rsidRDefault="00C3483E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299200" cy="2413000"/>
            <wp:effectExtent l="0" t="0" r="6350" b="6350"/>
            <wp:docPr id="13" name="image18.png" descr="Диаграмма ответов в Формах. Вопрос: 22. У закладі освіти реагують на Ваші звернення про випадки булінгу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2. У закладі освіти реагують на Ваші звернення про випадки булінгу?&#10;. Количество ответов: 49 ответов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356350" cy="2603500"/>
            <wp:effectExtent l="0" t="0" r="6350" b="6350"/>
            <wp:docPr id="24" name="image13.png" descr="Диаграмма ответов в Формах. Вопрос: 23. Чи проводять у закладі освіти навчання, просвітницьку роботу за участі відповідних служб (органів, організацій) для учасників освітнього процесу щодо булінгу (цькування) та запобігання його проявам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23. Чи проводять у закладі освіти навчання, просвітницьку роботу за участі відповідних служб (органів, організацій) для учасників освітнього процесу щодо булінгу (цькування) та запобігання його проявам?&#10;. Количество ответов: 49 ответов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97600" cy="3217484"/>
            <wp:effectExtent l="0" t="0" r="0" b="2540"/>
            <wp:docPr id="23" name="image23.png" descr="Диаграмма ответов в Формах. Вопрос: 24. У розробленні яких документів Ви брали участь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24. У розробленні яких документів Ви брали участь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97600" cy="3046139"/>
            <wp:effectExtent l="0" t="0" r="0" b="1905"/>
            <wp:docPr id="6" name="image17.png" descr="Диаграмма ответов в Формах. Вопрос: 25. Оцініть діяльність педагогічної ради закладу освіти:&#10;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25. Оцініть діяльність педагогічної ради закладу освіти:&#10;. Количество ответов: 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97600" cy="2919216"/>
            <wp:effectExtent l="0" t="0" r="0" b="0"/>
            <wp:docPr id="17" name="image10.png" descr="Диаграмма ответов в Формах. Вопрос: 26. У закладі освіти проводять навчання (інструктажі) з охорони праці, безпеки життєдіяльності, пожежної безпеки, правил поведінки в надзвичайних ситуаціях, інструктажі з домедичної допомоги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26. У закладі освіти проводять навчання (інструктажі) з охорони праці, безпеки життєдіяльності, пожежної безпеки, правил поведінки в надзвичайних ситуаціях, інструктажі з домедичної допомоги&#10;. Количество ответов: 49 ответов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229350" cy="2603500"/>
            <wp:effectExtent l="0" t="0" r="0" b="6350"/>
            <wp:docPr id="7" name="image12.png" descr="Диаграмма ответов в Формах. Вопрос: 27. У закладі освіти розробили алгоритм дій у разі нещасного випадку з учасниками освітнього процесу? Ви дотримуєтесь його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27. У закладі освіти розробили алгоритм дій у разі нещасного випадку з учасниками освітнього процесу? Ви дотримуєтесь його?&#10;. Количество ответов: 49 ответов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ind w:left="-566" w:right="-607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654800" cy="2603500"/>
            <wp:effectExtent l="0" t="0" r="0" b="6350"/>
            <wp:docPr id="21" name="image4.png" descr="Диаграмма ответов в Формах. Вопрос: 28. У закладі освіти проводять інформаційні, освітні заходи, спрямовані на формування негативного ставлення до корупції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28. У закладі освіти проводять інформаційні, освітні заходи, спрямовані на формування негативного ставлення до корупції?&#10;. Количество ответов: 49 ответов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178" w:rsidRDefault="00376178" w:rsidP="007D3F86">
      <w:pPr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</w:p>
    <w:p w:rsidR="007D3F86" w:rsidRDefault="007D3F86" w:rsidP="00E9557D">
      <w:pPr>
        <w:spacing w:line="360" w:lineRule="auto"/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  <w:r w:rsidRPr="007D3F86"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  <w:t>Заходи, заплановані за підсумками моніторингового дослідження</w:t>
      </w:r>
    </w:p>
    <w:p w:rsidR="007D3F86" w:rsidRDefault="007D3F86" w:rsidP="00E9557D">
      <w:pPr>
        <w:spacing w:line="360" w:lineRule="auto"/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  <w:r w:rsidRPr="007D3F86"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  <w:t>«Якість освітніх і управлінських досліджень»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Публікація матеріалів та вправ з метою формування нульової толерантн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ості до корупції </w:t>
      </w:r>
      <w:proofErr w:type="spellStart"/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щочерверга</w:t>
      </w:r>
      <w:proofErr w:type="spellEnd"/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 з 28.10.2024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607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Дайджест методичних знахідок і порад 1 раз на 2 тижні з 01.11.2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024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Дайджест можливостей підвищити кваліфікацію – у канікулярний період згідно структури навчального плану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Ознайомлення з алгоритмом дій у разі виникненн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я нещасного випадку – 01.11.2024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Повторне опитування з метою оцінки ефективності проведеної роботи – 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листопад 2024.</w:t>
      </w:r>
      <w:bookmarkStart w:id="0" w:name="_GoBack"/>
      <w:bookmarkEnd w:id="0"/>
    </w:p>
    <w:p w:rsidR="00E9557D" w:rsidRPr="007D3F86" w:rsidRDefault="00E9557D">
      <w:pPr>
        <w:spacing w:line="360" w:lineRule="auto"/>
        <w:ind w:right="-22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sectPr w:rsidR="00E9557D" w:rsidRPr="007D3F86" w:rsidSect="00C3483E">
      <w:pgSz w:w="11909" w:h="16834"/>
      <w:pgMar w:top="566" w:right="71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0925"/>
    <w:multiLevelType w:val="hybridMultilevel"/>
    <w:tmpl w:val="0032D0D6"/>
    <w:lvl w:ilvl="0" w:tplc="5BC64B90">
      <w:numFmt w:val="bullet"/>
      <w:lvlText w:val="•"/>
      <w:lvlJc w:val="left"/>
      <w:pPr>
        <w:ind w:left="2083" w:hanging="792"/>
      </w:pPr>
      <w:rPr>
        <w:rFonts w:ascii="Trebuchet MS" w:eastAsia="Trebuchet MS" w:hAnsi="Trebuchet MS" w:cs="Trebuchet MS" w:hint="default"/>
        <w:w w:val="66"/>
        <w:position w:val="-6"/>
        <w:sz w:val="97"/>
        <w:szCs w:val="97"/>
        <w:lang w:val="uk-UA" w:eastAsia="en-US" w:bidi="ar-SA"/>
      </w:rPr>
    </w:lvl>
    <w:lvl w:ilvl="1" w:tplc="4C48D7B2">
      <w:numFmt w:val="bullet"/>
      <w:lvlText w:val="•"/>
      <w:lvlJc w:val="left"/>
      <w:pPr>
        <w:ind w:left="4996" w:hanging="792"/>
      </w:pPr>
      <w:rPr>
        <w:rFonts w:hint="default"/>
        <w:lang w:val="uk-UA" w:eastAsia="en-US" w:bidi="ar-SA"/>
      </w:rPr>
    </w:lvl>
    <w:lvl w:ilvl="2" w:tplc="7908950C">
      <w:numFmt w:val="bullet"/>
      <w:lvlText w:val="•"/>
      <w:lvlJc w:val="left"/>
      <w:pPr>
        <w:ind w:left="7912" w:hanging="792"/>
      </w:pPr>
      <w:rPr>
        <w:rFonts w:hint="default"/>
        <w:lang w:val="uk-UA" w:eastAsia="en-US" w:bidi="ar-SA"/>
      </w:rPr>
    </w:lvl>
    <w:lvl w:ilvl="3" w:tplc="9630508E">
      <w:numFmt w:val="bullet"/>
      <w:lvlText w:val="•"/>
      <w:lvlJc w:val="left"/>
      <w:pPr>
        <w:ind w:left="10828" w:hanging="792"/>
      </w:pPr>
      <w:rPr>
        <w:rFonts w:hint="default"/>
        <w:lang w:val="uk-UA" w:eastAsia="en-US" w:bidi="ar-SA"/>
      </w:rPr>
    </w:lvl>
    <w:lvl w:ilvl="4" w:tplc="BAE225BA">
      <w:numFmt w:val="bullet"/>
      <w:lvlText w:val="•"/>
      <w:lvlJc w:val="left"/>
      <w:pPr>
        <w:ind w:left="13744" w:hanging="792"/>
      </w:pPr>
      <w:rPr>
        <w:rFonts w:hint="default"/>
        <w:lang w:val="uk-UA" w:eastAsia="en-US" w:bidi="ar-SA"/>
      </w:rPr>
    </w:lvl>
    <w:lvl w:ilvl="5" w:tplc="98CA15F6">
      <w:numFmt w:val="bullet"/>
      <w:lvlText w:val="•"/>
      <w:lvlJc w:val="left"/>
      <w:pPr>
        <w:ind w:left="16660" w:hanging="792"/>
      </w:pPr>
      <w:rPr>
        <w:rFonts w:hint="default"/>
        <w:lang w:val="uk-UA" w:eastAsia="en-US" w:bidi="ar-SA"/>
      </w:rPr>
    </w:lvl>
    <w:lvl w:ilvl="6" w:tplc="FC8875A6">
      <w:numFmt w:val="bullet"/>
      <w:lvlText w:val="•"/>
      <w:lvlJc w:val="left"/>
      <w:pPr>
        <w:ind w:left="19576" w:hanging="792"/>
      </w:pPr>
      <w:rPr>
        <w:rFonts w:hint="default"/>
        <w:lang w:val="uk-UA" w:eastAsia="en-US" w:bidi="ar-SA"/>
      </w:rPr>
    </w:lvl>
    <w:lvl w:ilvl="7" w:tplc="E8A82B4A">
      <w:numFmt w:val="bullet"/>
      <w:lvlText w:val="•"/>
      <w:lvlJc w:val="left"/>
      <w:pPr>
        <w:ind w:left="22492" w:hanging="792"/>
      </w:pPr>
      <w:rPr>
        <w:rFonts w:hint="default"/>
        <w:lang w:val="uk-UA" w:eastAsia="en-US" w:bidi="ar-SA"/>
      </w:rPr>
    </w:lvl>
    <w:lvl w:ilvl="8" w:tplc="2F62450A">
      <w:numFmt w:val="bullet"/>
      <w:lvlText w:val="•"/>
      <w:lvlJc w:val="left"/>
      <w:pPr>
        <w:ind w:left="25408" w:hanging="792"/>
      </w:pPr>
      <w:rPr>
        <w:rFonts w:hint="default"/>
        <w:lang w:val="uk-UA" w:eastAsia="en-US" w:bidi="ar-SA"/>
      </w:rPr>
    </w:lvl>
  </w:abstractNum>
  <w:abstractNum w:abstractNumId="1">
    <w:nsid w:val="3A800CF0"/>
    <w:multiLevelType w:val="hybridMultilevel"/>
    <w:tmpl w:val="03A651AE"/>
    <w:lvl w:ilvl="0" w:tplc="F23EEE72">
      <w:numFmt w:val="bullet"/>
      <w:lvlText w:val="•"/>
      <w:lvlJc w:val="left"/>
      <w:pPr>
        <w:ind w:left="2083" w:hanging="792"/>
      </w:pPr>
      <w:rPr>
        <w:rFonts w:ascii="Trebuchet MS" w:eastAsia="Trebuchet MS" w:hAnsi="Trebuchet MS" w:cs="Trebuchet MS" w:hint="default"/>
        <w:w w:val="66"/>
        <w:position w:val="-6"/>
        <w:sz w:val="97"/>
        <w:szCs w:val="97"/>
        <w:lang w:val="uk-UA" w:eastAsia="en-US" w:bidi="ar-SA"/>
      </w:rPr>
    </w:lvl>
    <w:lvl w:ilvl="1" w:tplc="34C273B0">
      <w:numFmt w:val="bullet"/>
      <w:lvlText w:val="•"/>
      <w:lvlJc w:val="left"/>
      <w:pPr>
        <w:ind w:left="4996" w:hanging="792"/>
      </w:pPr>
      <w:rPr>
        <w:rFonts w:hint="default"/>
        <w:lang w:val="uk-UA" w:eastAsia="en-US" w:bidi="ar-SA"/>
      </w:rPr>
    </w:lvl>
    <w:lvl w:ilvl="2" w:tplc="C51A0D66">
      <w:numFmt w:val="bullet"/>
      <w:lvlText w:val="•"/>
      <w:lvlJc w:val="left"/>
      <w:pPr>
        <w:ind w:left="7912" w:hanging="792"/>
      </w:pPr>
      <w:rPr>
        <w:rFonts w:hint="default"/>
        <w:lang w:val="uk-UA" w:eastAsia="en-US" w:bidi="ar-SA"/>
      </w:rPr>
    </w:lvl>
    <w:lvl w:ilvl="3" w:tplc="75A48942">
      <w:numFmt w:val="bullet"/>
      <w:lvlText w:val="•"/>
      <w:lvlJc w:val="left"/>
      <w:pPr>
        <w:ind w:left="10828" w:hanging="792"/>
      </w:pPr>
      <w:rPr>
        <w:rFonts w:hint="default"/>
        <w:lang w:val="uk-UA" w:eastAsia="en-US" w:bidi="ar-SA"/>
      </w:rPr>
    </w:lvl>
    <w:lvl w:ilvl="4" w:tplc="2B8E7670">
      <w:numFmt w:val="bullet"/>
      <w:lvlText w:val="•"/>
      <w:lvlJc w:val="left"/>
      <w:pPr>
        <w:ind w:left="13744" w:hanging="792"/>
      </w:pPr>
      <w:rPr>
        <w:rFonts w:hint="default"/>
        <w:lang w:val="uk-UA" w:eastAsia="en-US" w:bidi="ar-SA"/>
      </w:rPr>
    </w:lvl>
    <w:lvl w:ilvl="5" w:tplc="25B885BE">
      <w:numFmt w:val="bullet"/>
      <w:lvlText w:val="•"/>
      <w:lvlJc w:val="left"/>
      <w:pPr>
        <w:ind w:left="16660" w:hanging="792"/>
      </w:pPr>
      <w:rPr>
        <w:rFonts w:hint="default"/>
        <w:lang w:val="uk-UA" w:eastAsia="en-US" w:bidi="ar-SA"/>
      </w:rPr>
    </w:lvl>
    <w:lvl w:ilvl="6" w:tplc="2F6A73E8">
      <w:numFmt w:val="bullet"/>
      <w:lvlText w:val="•"/>
      <w:lvlJc w:val="left"/>
      <w:pPr>
        <w:ind w:left="19576" w:hanging="792"/>
      </w:pPr>
      <w:rPr>
        <w:rFonts w:hint="default"/>
        <w:lang w:val="uk-UA" w:eastAsia="en-US" w:bidi="ar-SA"/>
      </w:rPr>
    </w:lvl>
    <w:lvl w:ilvl="7" w:tplc="1A826FD4">
      <w:numFmt w:val="bullet"/>
      <w:lvlText w:val="•"/>
      <w:lvlJc w:val="left"/>
      <w:pPr>
        <w:ind w:left="22492" w:hanging="792"/>
      </w:pPr>
      <w:rPr>
        <w:rFonts w:hint="default"/>
        <w:lang w:val="uk-UA" w:eastAsia="en-US" w:bidi="ar-SA"/>
      </w:rPr>
    </w:lvl>
    <w:lvl w:ilvl="8" w:tplc="A372E230">
      <w:numFmt w:val="bullet"/>
      <w:lvlText w:val="•"/>
      <w:lvlJc w:val="left"/>
      <w:pPr>
        <w:ind w:left="25408" w:hanging="792"/>
      </w:pPr>
      <w:rPr>
        <w:rFonts w:hint="default"/>
        <w:lang w:val="uk-UA" w:eastAsia="en-US" w:bidi="ar-SA"/>
      </w:rPr>
    </w:lvl>
  </w:abstractNum>
  <w:abstractNum w:abstractNumId="2">
    <w:nsid w:val="4D5508C7"/>
    <w:multiLevelType w:val="hybridMultilevel"/>
    <w:tmpl w:val="B38A36B2"/>
    <w:lvl w:ilvl="0" w:tplc="04220001">
      <w:start w:val="1"/>
      <w:numFmt w:val="bullet"/>
      <w:lvlText w:val=""/>
      <w:lvlJc w:val="left"/>
      <w:pPr>
        <w:ind w:left="1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B4B00"/>
    <w:rsid w:val="00376178"/>
    <w:rsid w:val="00481E7E"/>
    <w:rsid w:val="004B4B00"/>
    <w:rsid w:val="00507D0C"/>
    <w:rsid w:val="007D3F86"/>
    <w:rsid w:val="00C3483E"/>
    <w:rsid w:val="00E141AB"/>
    <w:rsid w:val="00E9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14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1A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7D3F86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sz w:val="79"/>
      <w:szCs w:val="79"/>
      <w:lang w:val="uk-UA" w:eastAsia="en-US"/>
    </w:rPr>
  </w:style>
  <w:style w:type="character" w:customStyle="1" w:styleId="a8">
    <w:name w:val="Основной текст Знак"/>
    <w:basedOn w:val="a0"/>
    <w:link w:val="a7"/>
    <w:uiPriority w:val="1"/>
    <w:rsid w:val="007D3F86"/>
    <w:rPr>
      <w:rFonts w:ascii="Trebuchet MS" w:eastAsia="Trebuchet MS" w:hAnsi="Trebuchet MS" w:cs="Trebuchet MS"/>
      <w:sz w:val="79"/>
      <w:szCs w:val="79"/>
      <w:lang w:val="uk-UA" w:eastAsia="en-US"/>
    </w:rPr>
  </w:style>
  <w:style w:type="paragraph" w:styleId="a9">
    <w:name w:val="List Paragraph"/>
    <w:basedOn w:val="a"/>
    <w:uiPriority w:val="1"/>
    <w:qFormat/>
    <w:rsid w:val="007D3F86"/>
    <w:pPr>
      <w:widowControl w:val="0"/>
      <w:autoSpaceDE w:val="0"/>
      <w:autoSpaceDN w:val="0"/>
      <w:spacing w:before="742" w:line="240" w:lineRule="auto"/>
      <w:ind w:left="2083" w:right="1550" w:hanging="792"/>
    </w:pPr>
    <w:rPr>
      <w:rFonts w:ascii="Trebuchet MS" w:eastAsia="Trebuchet MS" w:hAnsi="Trebuchet MS" w:cs="Trebuchet MS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14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1A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7D3F86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sz w:val="79"/>
      <w:szCs w:val="79"/>
      <w:lang w:val="uk-UA" w:eastAsia="en-US"/>
    </w:rPr>
  </w:style>
  <w:style w:type="character" w:customStyle="1" w:styleId="a8">
    <w:name w:val="Основной текст Знак"/>
    <w:basedOn w:val="a0"/>
    <w:link w:val="a7"/>
    <w:uiPriority w:val="1"/>
    <w:rsid w:val="007D3F86"/>
    <w:rPr>
      <w:rFonts w:ascii="Trebuchet MS" w:eastAsia="Trebuchet MS" w:hAnsi="Trebuchet MS" w:cs="Trebuchet MS"/>
      <w:sz w:val="79"/>
      <w:szCs w:val="79"/>
      <w:lang w:val="uk-UA" w:eastAsia="en-US"/>
    </w:rPr>
  </w:style>
  <w:style w:type="paragraph" w:styleId="a9">
    <w:name w:val="List Paragraph"/>
    <w:basedOn w:val="a"/>
    <w:uiPriority w:val="1"/>
    <w:qFormat/>
    <w:rsid w:val="007D3F86"/>
    <w:pPr>
      <w:widowControl w:val="0"/>
      <w:autoSpaceDE w:val="0"/>
      <w:autoSpaceDN w:val="0"/>
      <w:spacing w:before="742" w:line="240" w:lineRule="auto"/>
      <w:ind w:left="2083" w:right="1550" w:hanging="792"/>
    </w:pPr>
    <w:rPr>
      <w:rFonts w:ascii="Trebuchet MS" w:eastAsia="Trebuchet MS" w:hAnsi="Trebuchet MS" w:cs="Trebuchet MS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617B9-9C41-4BAB-A230-F55030105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984</Words>
  <Characters>561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2024-01-27T16:51:00Z</dcterms:created>
  <dcterms:modified xsi:type="dcterms:W3CDTF">2024-11-20T07:24:00Z</dcterms:modified>
</cp:coreProperties>
</file>