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76"/>
        <w:rPr>
          <w:szCs w:val="28"/>
        </w:rPr>
      </w:pPr>
      <w:r>
        <w:rPr>
          <w:szCs w:val="28"/>
        </w:rPr>
        <w:t>КОМУНАЛЬНИЙ ЗАКЛАД</w:t>
      </w:r>
    </w:p>
    <w:p>
      <w:pPr>
        <w:pStyle w:val="Heading2"/>
        <w:spacing w:lineRule="auto" w:line="276"/>
        <w:rPr>
          <w:szCs w:val="28"/>
        </w:rPr>
      </w:pPr>
      <w:r>
        <w:rPr>
          <w:szCs w:val="28"/>
        </w:rPr>
        <w:t xml:space="preserve">«ХАРКІВСЬКА СПЕЦІАЛЬНА ШКОЛА № </w:t>
      </w:r>
      <w:r>
        <w:rPr>
          <w:szCs w:val="28"/>
          <w:lang w:val="ru-RU"/>
        </w:rPr>
        <w:t>12</w:t>
      </w:r>
      <w:r>
        <w:rPr>
          <w:szCs w:val="28"/>
        </w:rPr>
        <w:t>»</w:t>
      </w:r>
    </w:p>
    <w:p>
      <w:pPr>
        <w:pStyle w:val="Heading2"/>
        <w:spacing w:lineRule="auto" w:line="276"/>
        <w:rPr>
          <w:szCs w:val="28"/>
        </w:rPr>
      </w:pPr>
      <w:r>
        <w:rPr>
          <w:szCs w:val="28"/>
        </w:rPr>
        <w:t>ХАРКІВСЬКОЇ ОБЛАСНОЇ РАДИ</w:t>
      </w:r>
    </w:p>
    <w:p>
      <w:pPr>
        <w:pStyle w:val="Normal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НАКАЗ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10.10.2024</w:t>
        <w:tab/>
        <w:tab/>
        <w:tab/>
        <w:tab/>
        <w:tab/>
        <w:t xml:space="preserve">  Харків</w:t>
        <w:tab/>
        <w:tab/>
        <w:tab/>
        <w:tab/>
        <w:tab/>
        <w:t>№ 93-о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right="552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атестацію педагогічних працівників у 2024/2025 навчальному році</w:t>
      </w:r>
    </w:p>
    <w:p>
      <w:pPr>
        <w:pStyle w:val="Default"/>
        <w:spacing w:lineRule="auto" w:line="27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атестацію педагогічних працівників, затвердженого наказом Міністерства освіти і науки  України від    09.09.2022  № 805, зареєстрованого  в  Міністерстві    юстиції     України    21.12.2022   за  №  1649/38985, зі змінами, внесеними наказом Міністерства науки і освіти від 10.09.2024 № 1277 «Про внесення змін до Положення про атестацію педагогічних працівників»,  згідно з </w:t>
      </w:r>
      <w:r>
        <w:rPr>
          <w:color w:val="auto"/>
          <w:sz w:val="28"/>
          <w:szCs w:val="28"/>
          <w:lang w:val="uk-UA"/>
        </w:rPr>
        <w:t>протоколом атестаційної комісії І рівня Комунального закладу «Харківська спеціальна школа № 12» Харківської обласної ради  від 10.10.2024 № 2, з метою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</w:t>
      </w:r>
      <w:r>
        <w:rPr>
          <w:sz w:val="28"/>
          <w:szCs w:val="28"/>
          <w:lang w:val="uk-UA"/>
        </w:rPr>
        <w:t xml:space="preserve"> якісної роботи педагогічних працівників Комунального закладу «Харківська спеціальна школа № 12» Харківської обласної ради (далі – КЗ «ХСШ № 12» ХОР), посилення їх відповідальності за результати навчання і виховання учнівської молоді, забезпечення соціального захисту компетентної педагогічної праці,</w:t>
      </w:r>
    </w:p>
    <w:p>
      <w:pPr>
        <w:pStyle w:val="Default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Default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Атестувати у 2024/2025 навчальному році таких педагогічних працівників КЗ «ХСШ № </w:t>
      </w:r>
      <w:r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>» ХОР: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Кардашову Оксану Володимирівну, вчителя математики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КЗ «ХСШ № 12» ХОР;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Коновалову Тетяну Іванівну, вчителя мистецтва КЗ «ХСШ № 12» ХОР;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Крилова Павла Сергійовича, вчителя історії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КЗ «ХСШ № 12» ХОР;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Полякову Олену Володимирівну, вихователя КЗ «ХСШ № 12» ХОР;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Савуляк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Світлану Анатоліївну, вчителя географії КЗ «ХСШ № 12» ХОР 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Скрипнік Яну Валеріївну, вчителя іноземної (англійської) мови КЗ «ХСШ № 12» ХОР;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Стрімовську Ніну Олександрівну, завідувачку бібліотекою КЗ «ХСШ № 12» ХОР;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Федосову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Вікторію Борисівну, вчителя трудового навчан</w:t>
      </w:r>
      <w:r>
        <w:rPr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sz w:val="28"/>
          <w:szCs w:val="28"/>
          <w:lang w:val="uk-UA"/>
        </w:rPr>
        <w:t>КЗ «ХСШ № 12» ХОР 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Чебаненко Оксану Олександрівну, практичного психолога КЗ «ХСШ № 12» ХОР;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Ящишину Олену Григорівну, вчителя початкової школи КЗ «ХСШ № 12» ХОР.</w:t>
      </w:r>
    </w:p>
    <w:p>
      <w:pPr>
        <w:pStyle w:val="Default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 забезпечити проходження курсів підвищення кваліфікації у жовтні – грудні 2024 року та в січні – лютому 2025 року вищезазначених педагогічних працівників КЗ «ХСШ № 12» ХОР.</w:t>
      </w:r>
    </w:p>
    <w:p>
      <w:pPr>
        <w:pStyle w:val="Default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графік проведення атестації (додається).</w:t>
      </w:r>
    </w:p>
    <w:p>
      <w:pPr>
        <w:pStyle w:val="Default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директора </w:t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 ХОР</w:t>
        <w:tab/>
        <w:tab/>
        <w:t xml:space="preserve">   </w:t>
        <w:tab/>
        <w:t xml:space="preserve">                              Наталія ДЕРЕГЛАЗОВА</w:t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567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до наказу Комунального закладу «Харківська спеціальна школа № 12» Харківської обласної ради від    10.10.2024 № 93-о</w:t>
      </w:r>
    </w:p>
    <w:p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  <w:lang w:val="uk-UA"/>
        </w:rPr>
        <w:t>ГРАФІК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атестації педагогічних працівників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«Харківська спеціальна школа № 12» Харківської обласної ради у 2024/2025 навчальному році</w:t>
      </w:r>
    </w:p>
    <w:p>
      <w:pPr>
        <w:pStyle w:val="Normal"/>
        <w:ind w:left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6"/>
        <w:gridCol w:w="5103"/>
        <w:gridCol w:w="3689"/>
      </w:tblGrid>
      <w:tr>
        <w:trPr>
          <w:trHeight w:val="155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rFonts w:eastAsia="Symbol" w:cs="Symbol" w:ascii="Symbol" w:hAnsi="Symbol"/>
                <w:sz w:val="28"/>
                <w:szCs w:val="28"/>
                <w:lang w:val="uk-UA"/>
              </w:rPr>
              <w:sym w:font="Symbol" w:char="f0a2"/>
            </w:r>
            <w:r>
              <w:rPr>
                <w:sz w:val="28"/>
                <w:szCs w:val="28"/>
                <w:lang w:val="uk-UA"/>
              </w:rPr>
              <w:t>я,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батькові педагогічного працівника, який  атестується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засідання атестаційної комісії</w:t>
            </w:r>
          </w:p>
        </w:tc>
      </w:tr>
      <w:tr>
        <w:trPr>
          <w:trHeight w:val="49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Кардашова Оксана Володимирівна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  <w:r>
              <w:rPr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41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Коновалова Тетяна Іванівна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  <w:tr>
        <w:trPr>
          <w:trHeight w:val="46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Крилов Павло Сергійович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  <w:tr>
        <w:trPr>
          <w:trHeight w:val="41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Полякова Олена Володимирівна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  <w:tr>
        <w:trPr>
          <w:trHeight w:val="41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Савуляк Світлана Анатоліївна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Скрипник Яна Валеріївна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Стрімовська Ніна Олександрівна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  <w:r>
              <w:rPr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Федосова </w:t>
            </w:r>
            <w:r>
              <w:rPr>
                <w:sz w:val="28"/>
                <w:szCs w:val="28"/>
                <w:u w:val="double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ікторія Борисівна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Чебаненко Оксана Олександрівна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  <w:r>
              <w:rPr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Ящишина Олена Григорівна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03.2025</w:t>
            </w:r>
          </w:p>
        </w:tc>
      </w:tr>
    </w:tbl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1981"/>
        <w:gridCol w:w="2413"/>
      </w:tblGrid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3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А.Камлик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981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3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3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3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40" w:before="0" w:after="0"/>
        <w:ind w:hanging="0"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Ящишина О.Г.     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Федосова В.Б.     ________</w:t>
      </w:r>
    </w:p>
    <w:p>
      <w:pPr>
        <w:pStyle w:val="Normal"/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Скрипнік Я.В.     ________</w:t>
      </w:r>
    </w:p>
    <w:p>
      <w:pPr>
        <w:pStyle w:val="Normal"/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Савуляк С.А.       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Полякова О.В.     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Крилов П.С.         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Коновалова Т.І.    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Кардашова О.В.    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Чебаненко О.А.     </w:t>
      </w:r>
      <w:r>
        <w:rPr>
          <w:sz w:val="28"/>
          <w:szCs w:val="28"/>
          <w:lang w:val="uk-UA"/>
        </w:rPr>
        <w:t>________</w:t>
      </w:r>
    </w:p>
    <w:p>
      <w:pPr>
        <w:pStyle w:val="Normal"/>
        <w:tabs>
          <w:tab w:val="clear" w:pos="708"/>
          <w:tab w:val="left" w:pos="390" w:leader="none"/>
        </w:tabs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Стрімовська Н.О.   </w:t>
      </w:r>
      <w:r>
        <w:rPr>
          <w:sz w:val="28"/>
          <w:szCs w:val="28"/>
          <w:lang w:val="uk-UA"/>
        </w:rPr>
        <w:t>________</w:t>
      </w:r>
    </w:p>
    <w:sectPr>
      <w:headerReference w:type="default" r:id="rId2"/>
      <w:type w:val="nextPage"/>
      <w:pgSz w:w="11906" w:h="16838"/>
      <w:pgMar w:left="1701" w:right="566" w:gutter="0" w:header="426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58662805"/>
    </w:sdtPr>
    <w:sdtContent>
      <w:p>
        <w:pPr>
          <w:pStyle w:val="Header"/>
          <w:jc w:val="center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7d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746a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827d1b"/>
    <w:pPr>
      <w:keepNext w:val="true"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Heading3">
    <w:name w:val="Heading 3"/>
    <w:basedOn w:val="Normal"/>
    <w:next w:val="Normal"/>
    <w:link w:val="3"/>
    <w:qFormat/>
    <w:rsid w:val="004c417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db6623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827d1b"/>
    <w:rPr>
      <w:rFonts w:ascii="Times New Roman" w:hAnsi="Times New Roman" w:eastAsia="Arial Unicode MS" w:cs="Times New Roman"/>
      <w:b/>
      <w:bCs/>
      <w:sz w:val="28"/>
      <w:szCs w:val="20"/>
      <w:lang w:val="uk-UA" w:eastAsia="ru-RU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e34f1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e34f1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4c417a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2" w:customStyle="1">
    <w:name w:val="Основной текст Знак"/>
    <w:basedOn w:val="DefaultParagraphFont"/>
    <w:qFormat/>
    <w:rsid w:val="00217de2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31" w:customStyle="1">
    <w:name w:val="Основной текст 3 Знак"/>
    <w:basedOn w:val="DefaultParagraphFont"/>
    <w:link w:val="BodyText3"/>
    <w:qFormat/>
    <w:rsid w:val="0084603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" w:customStyle="1">
    <w:name w:val="Заголовок 7 Знак"/>
    <w:basedOn w:val="DefaultParagraphFont"/>
    <w:uiPriority w:val="9"/>
    <w:qFormat/>
    <w:rsid w:val="00db6623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  <w:sz w:val="20"/>
      <w:szCs w:val="20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3746a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rsid w:val="00217de2"/>
    <w:pPr>
      <w:overflowPunct w:val="true"/>
      <w:jc w:val="both"/>
      <w:textAlignment w:val="baseline"/>
    </w:pPr>
    <w:rPr>
      <w:sz w:val="28"/>
      <w:lang w:val="uk-U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e34f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1"/>
    <w:uiPriority w:val="99"/>
    <w:unhideWhenUsed/>
    <w:rsid w:val="00e34f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Bullet">
    <w:name w:val="List Bullet"/>
    <w:basedOn w:val="Normal"/>
    <w:autoRedefine/>
    <w:rsid w:val="00e47362"/>
    <w:pPr>
      <w:spacing w:lineRule="auto" w:line="360"/>
      <w:jc w:val="both"/>
    </w:pPr>
    <w:rPr>
      <w:sz w:val="28"/>
      <w:szCs w:val="28"/>
      <w:lang w:val="uk-UA"/>
    </w:rPr>
  </w:style>
  <w:style w:type="paragraph" w:styleId="List2">
    <w:name w:val="List 2"/>
    <w:basedOn w:val="Normal"/>
    <w:qFormat/>
    <w:rsid w:val="00e47362"/>
    <w:pPr>
      <w:ind w:hanging="283" w:left="566"/>
    </w:pPr>
    <w:rPr/>
  </w:style>
  <w:style w:type="paragraph" w:styleId="Default" w:customStyle="1">
    <w:name w:val="Default"/>
    <w:qFormat/>
    <w:rsid w:val="00e473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link w:val="31"/>
    <w:unhideWhenUsed/>
    <w:qFormat/>
    <w:rsid w:val="00846030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46030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LibreOffice/7.6.4.1$Windows_X86_64 LibreOffice_project/e19e193f88cd6c0525a17fb7a176ed8e6a3e2aa1</Application>
  <AppVersion>15.0000</AppVersion>
  <Pages>4</Pages>
  <Words>532</Words>
  <Characters>3414</Characters>
  <CharactersWithSpaces>3979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2019-09-05T14:21:00Z</dcterms:created>
  <dc:creator>Admin</dc:creator>
  <dc:description/>
  <dc:language>ru-RU</dc:language>
  <cp:lastModifiedBy/>
  <cp:lastPrinted>2019-11-14T13:35:00Z</cp:lastPrinted>
  <dcterms:modified xsi:type="dcterms:W3CDTF">2024-11-11T20:12:05Z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