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E4" w:rsidRDefault="00FC135C" w:rsidP="00FC135C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54B6">
        <w:rPr>
          <w:rFonts w:ascii="Times New Roman" w:hAnsi="Times New Roman"/>
          <w:b/>
          <w:sz w:val="28"/>
          <w:szCs w:val="28"/>
          <w:lang w:val="uk-UA"/>
        </w:rPr>
        <w:t>Організація роботи з обдарованими і здібними учнями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C135C" w:rsidRPr="00D554B6" w:rsidRDefault="00FC135C" w:rsidP="00FC135C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у 2024/2025 навчальному році</w:t>
      </w:r>
    </w:p>
    <w:tbl>
      <w:tblPr>
        <w:tblW w:w="9684" w:type="dxa"/>
        <w:jc w:val="center"/>
        <w:tblLayout w:type="fixed"/>
        <w:tblLook w:val="01E0" w:firstRow="1" w:lastRow="1" w:firstColumn="1" w:lastColumn="1" w:noHBand="0" w:noVBand="0"/>
      </w:tblPr>
      <w:tblGrid>
        <w:gridCol w:w="677"/>
        <w:gridCol w:w="3991"/>
        <w:gridCol w:w="1408"/>
        <w:gridCol w:w="2002"/>
        <w:gridCol w:w="1606"/>
      </w:tblGrid>
      <w:tr w:rsidR="00FC135C" w:rsidRPr="00D554B6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діяльності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</w:t>
            </w:r>
            <w:proofErr w:type="spellEnd"/>
          </w:p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дальні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9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І. Організація та функціональне забезпечення реалізації системи виявлення та підтримки обдарованих і талановитих дітей</w:t>
            </w:r>
          </w:p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C135C" w:rsidRPr="00547AE9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плану щодо роботи із талановитими та здібними учнями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Здійснення моніторингу стану </w:t>
            </w:r>
            <w:proofErr w:type="spellStart"/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D554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  <w:p w:rsidR="00FC135C" w:rsidRPr="00D554B6" w:rsidRDefault="00FC135C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обдарованих дітей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Практичний психолог, сестра медична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умов для підвищення майстерності вчителів.</w:t>
            </w:r>
          </w:p>
          <w:p w:rsidR="00FC135C" w:rsidRPr="00D554B6" w:rsidRDefault="00FC135C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Інструктивно</w:t>
            </w:r>
            <w:proofErr w:type="spellEnd"/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-методична нарада «Організація роботи з обдарованими дітьми»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9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ІІ. Організація і зміст освітнього процесу</w:t>
            </w:r>
          </w:p>
        </w:tc>
      </w:tr>
      <w:tr w:rsidR="00FC135C" w:rsidRPr="00D554B6" w:rsidTr="00666F83">
        <w:trPr>
          <w:trHeight w:val="53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Уведення факультативів, спецкурсів, гуртків в робочий навчальний план закладу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з консультацій для здібних і обдарованих дітей «Інтелектуал»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1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творчих груп учителів по розробці методичних матеріалів для роботи з обдарованими дітьми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  <w:p w:rsidR="00FC135C" w:rsidRPr="00D554B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D554B6" w:rsidTr="00666F83">
        <w:trPr>
          <w:trHeight w:val="290"/>
          <w:jc w:val="center"/>
        </w:trPr>
        <w:tc>
          <w:tcPr>
            <w:tcW w:w="9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D554B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ІІІ. Організація та проведення олімпіад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, турнірів, конкурсів</w:t>
            </w: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</w:tr>
      <w:tr w:rsidR="00FC135C" w:rsidRPr="00FD7896" w:rsidTr="00666F83">
        <w:trPr>
          <w:trHeight w:val="58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Участь у Всеукраїнських предметних інтернет-олімпіадах з базових дисциплін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учителі-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FD7896" w:rsidTr="00666F83">
        <w:trPr>
          <w:trHeight w:val="58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Участь у Всеукраїнських, Міжнародних конкурсах , турнірах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учителі-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FD7896" w:rsidTr="00666F83">
        <w:trPr>
          <w:trHeight w:val="89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Здійснювати моніторинг результативності роботи з обдарованою молоддю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C135C" w:rsidRPr="00FD7896" w:rsidTr="00666F83">
        <w:trPr>
          <w:trHeight w:val="60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Поповнення банку даних обдарованих дітей закладу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D78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5C" w:rsidRPr="00FD7896" w:rsidRDefault="00FC135C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FC135C" w:rsidRPr="00547AE9" w:rsidRDefault="00FC135C" w:rsidP="00FC1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E"/>
    <w:rsid w:val="0007215E"/>
    <w:rsid w:val="00487F01"/>
    <w:rsid w:val="00E22CE4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5C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5C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2024-09-12T12:19:00Z</dcterms:created>
  <dcterms:modified xsi:type="dcterms:W3CDTF">2024-09-12T12:20:00Z</dcterms:modified>
</cp:coreProperties>
</file>