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2C31" w14:textId="2E226FC4" w:rsidR="00CC2434" w:rsidRDefault="00457390" w:rsidP="00CC2434">
      <w:pPr>
        <w:pStyle w:val="2"/>
        <w:spacing w:line="276" w:lineRule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>113-о</w:t>
      </w:r>
      <w:r w:rsidR="00CC2434">
        <w:rPr>
          <w:rFonts w:eastAsia="Calibri"/>
        </w:rPr>
        <w:t>КОМУНАЛЬНИЙ ЗАКЛАД</w:t>
      </w:r>
    </w:p>
    <w:p w14:paraId="315418D0" w14:textId="77777777" w:rsidR="00CC2434" w:rsidRDefault="00CC2434" w:rsidP="00CC2434">
      <w:pPr>
        <w:pStyle w:val="2"/>
        <w:spacing w:line="276" w:lineRule="auto"/>
        <w:rPr>
          <w:rFonts w:eastAsia="Calibri"/>
        </w:rPr>
      </w:pPr>
      <w:r>
        <w:rPr>
          <w:rFonts w:eastAsia="Calibri"/>
        </w:rPr>
        <w:t>«ХАРКІВСЬКА СПЕЦІАЛЬНА ШКОЛА № 12»</w:t>
      </w:r>
    </w:p>
    <w:p w14:paraId="0248A235" w14:textId="77777777" w:rsidR="00CC2434" w:rsidRDefault="00CC2434" w:rsidP="00CC2434">
      <w:pPr>
        <w:pStyle w:val="2"/>
        <w:spacing w:line="276" w:lineRule="auto"/>
        <w:rPr>
          <w:rFonts w:eastAsia="Calibri"/>
        </w:rPr>
      </w:pPr>
      <w:r>
        <w:rPr>
          <w:rFonts w:eastAsia="Calibri"/>
        </w:rPr>
        <w:t>ХАРКІВСЬКОЇ ОБЛАСНОЇ РАДИ</w:t>
      </w:r>
    </w:p>
    <w:p w14:paraId="37837909" w14:textId="77777777" w:rsidR="00CC2434" w:rsidRDefault="00CC2434" w:rsidP="00CC2434">
      <w:pPr>
        <w:spacing w:line="360" w:lineRule="auto"/>
        <w:rPr>
          <w:b/>
          <w:bCs/>
          <w:caps/>
          <w:sz w:val="28"/>
          <w:szCs w:val="28"/>
          <w:lang w:val="uk-UA"/>
        </w:rPr>
      </w:pPr>
    </w:p>
    <w:p w14:paraId="49C72770" w14:textId="77777777" w:rsidR="00CC2434" w:rsidRDefault="00CC2434" w:rsidP="00CC243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14:paraId="7840C402" w14:textId="77777777" w:rsidR="00CC2434" w:rsidRDefault="00CC2434" w:rsidP="00CC2434">
      <w:pPr>
        <w:rPr>
          <w:b/>
          <w:bCs/>
          <w:sz w:val="28"/>
          <w:szCs w:val="28"/>
          <w:lang w:val="uk-UA"/>
        </w:rPr>
      </w:pPr>
    </w:p>
    <w:p w14:paraId="67AC7623" w14:textId="5D846E8E" w:rsidR="00CC2434" w:rsidRDefault="00CC2434" w:rsidP="00CC24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20.10.2023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Харків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№ </w:t>
      </w:r>
      <w:r w:rsidR="00457390">
        <w:rPr>
          <w:b/>
          <w:bCs/>
          <w:sz w:val="28"/>
          <w:szCs w:val="28"/>
          <w:lang w:val="uk-UA"/>
        </w:rPr>
        <w:t>113-о</w:t>
      </w:r>
    </w:p>
    <w:p w14:paraId="5E3D0ED4" w14:textId="77777777" w:rsidR="00CC2434" w:rsidRPr="0031030C" w:rsidRDefault="00CC2434" w:rsidP="00CC2434">
      <w:pPr>
        <w:rPr>
          <w:sz w:val="28"/>
          <w:szCs w:val="28"/>
          <w:lang w:val="uk-UA"/>
        </w:rPr>
      </w:pPr>
    </w:p>
    <w:p w14:paraId="676ECD5B" w14:textId="77777777" w:rsidR="00CC2434" w:rsidRDefault="00CC2434" w:rsidP="00CC2434">
      <w:pPr>
        <w:tabs>
          <w:tab w:val="left" w:pos="-2127"/>
        </w:tabs>
        <w:spacing w:line="360" w:lineRule="auto"/>
        <w:ind w:left="74" w:right="552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плану роботи Комунального закладу «Харківська спеціальна школа № 12» </w:t>
      </w:r>
      <w:r w:rsidR="0031030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Харківської обласної ради </w:t>
      </w:r>
      <w:r w:rsidR="0031030C">
        <w:rPr>
          <w:b/>
          <w:bCs/>
          <w:sz w:val="28"/>
          <w:szCs w:val="28"/>
          <w:lang w:val="uk-UA"/>
        </w:rPr>
        <w:t>на період</w:t>
      </w:r>
      <w:r>
        <w:rPr>
          <w:b/>
          <w:bCs/>
          <w:sz w:val="28"/>
          <w:szCs w:val="28"/>
          <w:lang w:val="uk-UA"/>
        </w:rPr>
        <w:t xml:space="preserve"> осінніх канікул з 23 жовтня по 27 жовтня 2023/2024 навчального року</w:t>
      </w:r>
    </w:p>
    <w:p w14:paraId="20C8FCF1" w14:textId="77777777" w:rsidR="00CC2434" w:rsidRDefault="0031030C" w:rsidP="00CC243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 плану роботи, з метою належного функціонування </w:t>
      </w:r>
      <w:r w:rsidR="00CC2434">
        <w:rPr>
          <w:sz w:val="28"/>
          <w:szCs w:val="28"/>
          <w:lang w:val="uk-UA"/>
        </w:rPr>
        <w:t xml:space="preserve">Комунального закладу «Харківська спеціальна школа № 12» Харківської обласної ради (далі – КЗ «ХСШ № 12) </w:t>
      </w:r>
      <w:r>
        <w:rPr>
          <w:sz w:val="28"/>
          <w:szCs w:val="28"/>
          <w:lang w:val="uk-UA"/>
        </w:rPr>
        <w:t>під час осінніх канікул з 23 жовтня по 27 жовтня 2023/2024 навчального року,</w:t>
      </w:r>
    </w:p>
    <w:p w14:paraId="599C7E12" w14:textId="77777777" w:rsidR="00CC2434" w:rsidRDefault="00CC2434" w:rsidP="00CC243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 А К А З У Ю:</w:t>
      </w:r>
    </w:p>
    <w:p w14:paraId="639D4E2E" w14:textId="77777777" w:rsidR="00CC2434" w:rsidRDefault="00CC2434" w:rsidP="00CC243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31030C">
        <w:rPr>
          <w:sz w:val="28"/>
          <w:szCs w:val="28"/>
          <w:lang w:val="uk-UA"/>
        </w:rPr>
        <w:t>план роботи</w:t>
      </w:r>
      <w:r>
        <w:rPr>
          <w:sz w:val="28"/>
          <w:szCs w:val="28"/>
          <w:lang w:val="uk-UA"/>
        </w:rPr>
        <w:t xml:space="preserve"> КЗ «ХСШ № 12» ХОР</w:t>
      </w:r>
      <w:r w:rsidR="0031030C">
        <w:rPr>
          <w:sz w:val="28"/>
          <w:szCs w:val="28"/>
          <w:lang w:val="uk-UA"/>
        </w:rPr>
        <w:t xml:space="preserve"> на період осінніх канікул</w:t>
      </w:r>
      <w:r>
        <w:rPr>
          <w:sz w:val="28"/>
          <w:szCs w:val="28"/>
          <w:lang w:val="uk-UA"/>
        </w:rPr>
        <w:t xml:space="preserve"> </w:t>
      </w:r>
      <w:r w:rsidR="0031030C">
        <w:rPr>
          <w:sz w:val="28"/>
          <w:szCs w:val="28"/>
          <w:lang w:val="uk-UA"/>
        </w:rPr>
        <w:t xml:space="preserve">2023/2024 навчального року </w:t>
      </w:r>
      <w:r>
        <w:rPr>
          <w:sz w:val="28"/>
          <w:szCs w:val="28"/>
          <w:lang w:val="uk-UA"/>
        </w:rPr>
        <w:t>(дода</w:t>
      </w:r>
      <w:r w:rsidR="00A24EBD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>).</w:t>
      </w:r>
    </w:p>
    <w:p w14:paraId="24CD2C28" w14:textId="77777777" w:rsidR="00CC2434" w:rsidRDefault="00CC2434" w:rsidP="00CC243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КЗ «ХСШ № 12 ХОР     Дереглазовій Н.М.:</w:t>
      </w:r>
    </w:p>
    <w:p w14:paraId="6E23AE28" w14:textId="77777777" w:rsidR="00CC2434" w:rsidRDefault="00CC2434" w:rsidP="00A24E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A24EBD">
        <w:rPr>
          <w:sz w:val="28"/>
          <w:szCs w:val="28"/>
          <w:lang w:val="uk-UA"/>
        </w:rPr>
        <w:t>Забезпечити контроль за висвітлюванням заходів, що проводяться під час осінніх канікул на сайті закладу</w:t>
      </w:r>
      <w:r>
        <w:rPr>
          <w:sz w:val="28"/>
          <w:szCs w:val="28"/>
          <w:lang w:val="uk-UA"/>
        </w:rPr>
        <w:t>.</w:t>
      </w:r>
    </w:p>
    <w:p w14:paraId="69DD1423" w14:textId="173822EE" w:rsidR="00CC2434" w:rsidRDefault="00457390" w:rsidP="00A24EB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осінніх канікул</w:t>
      </w:r>
    </w:p>
    <w:p w14:paraId="615A7A39" w14:textId="77777777" w:rsidR="00A24EBD" w:rsidRDefault="00A24EBD" w:rsidP="00A24E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Вчителям та вихователям КЗ «ХСШ № 12 ХОР скласти індивідуальні плани роботи та надати на затвердження директору закладу.</w:t>
      </w:r>
    </w:p>
    <w:p w14:paraId="670FD20B" w14:textId="77777777" w:rsidR="00A24EBD" w:rsidRDefault="00A24EBD" w:rsidP="00A24EB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23.10.2023</w:t>
      </w:r>
    </w:p>
    <w:p w14:paraId="64F9DB11" w14:textId="77777777" w:rsidR="00A24EBD" w:rsidRDefault="00A24EBD" w:rsidP="00A24EB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14:paraId="60560AAB" w14:textId="77777777" w:rsidR="00A24EBD" w:rsidRDefault="00A24EBD" w:rsidP="00A24EBD">
      <w:pPr>
        <w:spacing w:line="360" w:lineRule="auto"/>
        <w:rPr>
          <w:b/>
          <w:sz w:val="28"/>
          <w:szCs w:val="28"/>
          <w:lang w:val="uk-UA"/>
        </w:rPr>
      </w:pPr>
    </w:p>
    <w:p w14:paraId="5FE426C0" w14:textId="77777777" w:rsidR="00A24EBD" w:rsidRPr="00A24EBD" w:rsidRDefault="00A24EBD" w:rsidP="00A24EBD">
      <w:pPr>
        <w:spacing w:line="360" w:lineRule="auto"/>
        <w:rPr>
          <w:b/>
          <w:sz w:val="28"/>
          <w:szCs w:val="28"/>
          <w:lang w:val="uk-UA"/>
        </w:rPr>
      </w:pPr>
      <w:r w:rsidRPr="00A24EBD">
        <w:rPr>
          <w:b/>
          <w:sz w:val="28"/>
          <w:szCs w:val="28"/>
          <w:lang w:val="uk-UA"/>
        </w:rPr>
        <w:t xml:space="preserve">Директор закладу </w:t>
      </w:r>
      <w:r w:rsidRPr="00A24EBD">
        <w:rPr>
          <w:b/>
          <w:sz w:val="28"/>
          <w:szCs w:val="28"/>
          <w:lang w:val="uk-UA"/>
        </w:rPr>
        <w:tab/>
      </w:r>
      <w:r w:rsidRPr="00A24EBD">
        <w:rPr>
          <w:b/>
          <w:sz w:val="28"/>
          <w:szCs w:val="28"/>
          <w:lang w:val="uk-UA"/>
        </w:rPr>
        <w:tab/>
      </w:r>
      <w:r w:rsidRPr="00A24EBD">
        <w:rPr>
          <w:b/>
          <w:sz w:val="28"/>
          <w:szCs w:val="28"/>
          <w:lang w:val="uk-UA"/>
        </w:rPr>
        <w:tab/>
      </w:r>
      <w:r w:rsidRPr="00A24EB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</w:t>
      </w:r>
      <w:r w:rsidRPr="00A24EBD">
        <w:rPr>
          <w:b/>
          <w:sz w:val="28"/>
          <w:szCs w:val="28"/>
          <w:lang w:val="uk-UA"/>
        </w:rPr>
        <w:t>Галина КУКЛІНА</w:t>
      </w:r>
    </w:p>
    <w:p w14:paraId="4EAF6B6A" w14:textId="77777777" w:rsidR="00F13924" w:rsidRDefault="00A24EBD" w:rsidP="00A24EBD">
      <w:pPr>
        <w:tabs>
          <w:tab w:val="left" w:pos="5370"/>
          <w:tab w:val="left" w:pos="552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Додаток </w:t>
      </w:r>
    </w:p>
    <w:p w14:paraId="3AB8AF47" w14:textId="77777777" w:rsidR="00A24EBD" w:rsidRDefault="00A24EBD" w:rsidP="00A24EB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наказу «КЗ ХСШ № 12»ХОР</w:t>
      </w:r>
    </w:p>
    <w:p w14:paraId="5A29149A" w14:textId="7A2F6C9E" w:rsidR="00A24EBD" w:rsidRDefault="00A24EBD" w:rsidP="00A24EBD">
      <w:pPr>
        <w:tabs>
          <w:tab w:val="left" w:pos="5430"/>
          <w:tab w:val="left" w:pos="552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від 20.10.2023 № </w:t>
      </w:r>
      <w:r w:rsidR="00457390">
        <w:rPr>
          <w:sz w:val="28"/>
          <w:szCs w:val="28"/>
          <w:lang w:val="uk-UA"/>
        </w:rPr>
        <w:t>113-о</w:t>
      </w:r>
    </w:p>
    <w:p w14:paraId="750841AB" w14:textId="77777777" w:rsidR="00A24EBD" w:rsidRDefault="00A24EBD" w:rsidP="00A24EBD">
      <w:pPr>
        <w:tabs>
          <w:tab w:val="left" w:pos="5430"/>
          <w:tab w:val="left" w:pos="552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8CC2246" w14:textId="77777777" w:rsidR="00256595" w:rsidRDefault="00256595" w:rsidP="00256595">
      <w:pPr>
        <w:tabs>
          <w:tab w:val="left" w:pos="5430"/>
          <w:tab w:val="left" w:pos="5520"/>
          <w:tab w:val="right" w:pos="93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</w:t>
      </w:r>
    </w:p>
    <w:p w14:paraId="2A4BB9AA" w14:textId="77777777" w:rsidR="00256595" w:rsidRDefault="0090127B" w:rsidP="00256595">
      <w:pPr>
        <w:tabs>
          <w:tab w:val="left" w:pos="5430"/>
          <w:tab w:val="left" w:pos="5520"/>
          <w:tab w:val="right" w:pos="93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56595">
        <w:rPr>
          <w:sz w:val="28"/>
          <w:szCs w:val="28"/>
          <w:lang w:val="uk-UA"/>
        </w:rPr>
        <w:t xml:space="preserve">оботи Комунального закладу </w:t>
      </w:r>
    </w:p>
    <w:p w14:paraId="361E6741" w14:textId="77777777" w:rsidR="00256595" w:rsidRDefault="00256595" w:rsidP="00256595">
      <w:pPr>
        <w:tabs>
          <w:tab w:val="left" w:pos="5430"/>
          <w:tab w:val="left" w:pos="5520"/>
          <w:tab w:val="right" w:pos="93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«Харківська спеціальна школа № 12» Харківської обласної ради під час осінніх канікул з 23 жовтня по 27 жовтня 2023/2024 навчального року</w:t>
      </w:r>
    </w:p>
    <w:p w14:paraId="476C00CE" w14:textId="77777777" w:rsidR="0090127B" w:rsidRDefault="0090127B" w:rsidP="00256595">
      <w:pPr>
        <w:tabs>
          <w:tab w:val="left" w:pos="5430"/>
          <w:tab w:val="left" w:pos="5520"/>
          <w:tab w:val="right" w:pos="9355"/>
        </w:tabs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3509"/>
      </w:tblGrid>
      <w:tr w:rsidR="00256595" w14:paraId="3435AA74" w14:textId="77777777" w:rsidTr="0090127B">
        <w:tc>
          <w:tcPr>
            <w:tcW w:w="1526" w:type="dxa"/>
          </w:tcPr>
          <w:p w14:paraId="1567B0A9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68" w:type="dxa"/>
          </w:tcPr>
          <w:p w14:paraId="45F1045B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68" w:type="dxa"/>
          </w:tcPr>
          <w:p w14:paraId="4A410368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3509" w:type="dxa"/>
          </w:tcPr>
          <w:p w14:paraId="3B2C7949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 за потребою</w:t>
            </w:r>
          </w:p>
        </w:tc>
      </w:tr>
      <w:tr w:rsidR="002C5734" w14:paraId="07BC0D24" w14:textId="77777777" w:rsidTr="0090127B">
        <w:trPr>
          <w:trHeight w:val="435"/>
        </w:trPr>
        <w:tc>
          <w:tcPr>
            <w:tcW w:w="1526" w:type="dxa"/>
            <w:vMerge w:val="restart"/>
          </w:tcPr>
          <w:p w14:paraId="09D9022E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23.10.2023</w:t>
            </w:r>
          </w:p>
        </w:tc>
        <w:tc>
          <w:tcPr>
            <w:tcW w:w="2268" w:type="dxa"/>
          </w:tcPr>
          <w:p w14:paraId="6535509C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атестаційної комісії</w:t>
            </w:r>
          </w:p>
          <w:p w14:paraId="49626FD3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6068D4DB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атестаційної комісії </w:t>
            </w:r>
          </w:p>
        </w:tc>
        <w:tc>
          <w:tcPr>
            <w:tcW w:w="3509" w:type="dxa"/>
          </w:tcPr>
          <w:p w14:paraId="30BAC248" w14:textId="77777777" w:rsidR="002C5734" w:rsidRDefault="0090127B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Доступ надається в індивідуальному порядку</w:t>
            </w:r>
          </w:p>
        </w:tc>
      </w:tr>
      <w:tr w:rsidR="002C5734" w14:paraId="361AFB6D" w14:textId="77777777" w:rsidTr="0090127B">
        <w:trPr>
          <w:trHeight w:val="525"/>
        </w:trPr>
        <w:tc>
          <w:tcPr>
            <w:tcW w:w="1526" w:type="dxa"/>
            <w:vMerge/>
          </w:tcPr>
          <w:p w14:paraId="5450CE68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3B0B4BB1" w14:textId="77777777" w:rsidR="00A26DFE" w:rsidRPr="00A26DFE" w:rsidRDefault="00A26DFE" w:rsidP="00A26DFE">
            <w:pPr>
              <w:widowControl w:val="0"/>
              <w:spacing w:before="84" w:line="245" w:lineRule="auto"/>
              <w:ind w:left="36" w:right="-15"/>
              <w:jc w:val="center"/>
              <w:rPr>
                <w:color w:val="000000"/>
                <w:sz w:val="28"/>
                <w:szCs w:val="28"/>
              </w:rPr>
            </w:pPr>
            <w:r w:rsidRPr="00A26DFE">
              <w:rPr>
                <w:color w:val="000000"/>
                <w:w w:val="102"/>
                <w:sz w:val="28"/>
                <w:szCs w:val="28"/>
              </w:rPr>
              <w:t>Оно</w:t>
            </w:r>
            <w:r w:rsidRPr="00A26DFE">
              <w:rPr>
                <w:color w:val="000000"/>
                <w:spacing w:val="-2"/>
                <w:w w:val="102"/>
                <w:sz w:val="28"/>
                <w:szCs w:val="28"/>
              </w:rPr>
              <w:t>в</w:t>
            </w:r>
            <w:r w:rsidRPr="00A26DFE">
              <w:rPr>
                <w:color w:val="000000"/>
                <w:w w:val="102"/>
                <w:sz w:val="28"/>
                <w:szCs w:val="28"/>
              </w:rPr>
              <w:t>лення</w:t>
            </w:r>
            <w:r w:rsidRPr="00A26DFE">
              <w:rPr>
                <w:color w:val="000000"/>
                <w:sz w:val="28"/>
                <w:szCs w:val="28"/>
              </w:rPr>
              <w:t xml:space="preserve"> </w:t>
            </w:r>
            <w:r w:rsidRPr="00A26DFE">
              <w:rPr>
                <w:color w:val="000000"/>
                <w:w w:val="102"/>
                <w:sz w:val="28"/>
                <w:szCs w:val="28"/>
              </w:rPr>
              <w:t>індивід</w:t>
            </w:r>
            <w:r w:rsidRPr="00A26DFE">
              <w:rPr>
                <w:color w:val="000000"/>
                <w:spacing w:val="-1"/>
                <w:w w:val="102"/>
                <w:sz w:val="28"/>
                <w:szCs w:val="28"/>
              </w:rPr>
              <w:t>у</w:t>
            </w:r>
            <w:r w:rsidRPr="00A26DFE">
              <w:rPr>
                <w:color w:val="000000"/>
                <w:w w:val="102"/>
                <w:sz w:val="28"/>
                <w:szCs w:val="28"/>
              </w:rPr>
              <w:t>альних</w:t>
            </w:r>
            <w:r w:rsidRPr="00A26DF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A26DFE">
              <w:rPr>
                <w:color w:val="000000"/>
                <w:w w:val="102"/>
                <w:sz w:val="28"/>
                <w:szCs w:val="28"/>
              </w:rPr>
              <w:t>програм</w:t>
            </w:r>
            <w:r w:rsidRPr="00A26DFE">
              <w:rPr>
                <w:color w:val="000000"/>
                <w:sz w:val="28"/>
                <w:szCs w:val="28"/>
              </w:rPr>
              <w:t xml:space="preserve"> </w:t>
            </w:r>
            <w:r w:rsidRPr="00A26DFE">
              <w:rPr>
                <w:color w:val="000000"/>
                <w:w w:val="102"/>
                <w:sz w:val="28"/>
                <w:szCs w:val="28"/>
              </w:rPr>
              <w:t>розвит</w:t>
            </w:r>
            <w:r w:rsidRPr="00A26DFE">
              <w:rPr>
                <w:color w:val="000000"/>
                <w:spacing w:val="-1"/>
                <w:w w:val="102"/>
                <w:sz w:val="28"/>
                <w:szCs w:val="28"/>
              </w:rPr>
              <w:t>к</w:t>
            </w:r>
            <w:r w:rsidRPr="00A26DFE">
              <w:rPr>
                <w:color w:val="000000"/>
                <w:w w:val="102"/>
                <w:sz w:val="28"/>
                <w:szCs w:val="28"/>
              </w:rPr>
              <w:t>у</w:t>
            </w:r>
          </w:p>
          <w:p w14:paraId="3B638BF5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74FD1ADB" w14:textId="77777777" w:rsidR="00A26DFE" w:rsidRDefault="00A26DFE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  <w:p w14:paraId="2CFC3022" w14:textId="77777777" w:rsidR="00A26DFE" w:rsidRDefault="00A26DFE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</w:t>
            </w:r>
          </w:p>
          <w:p w14:paraId="61CF4378" w14:textId="77777777" w:rsidR="002C5734" w:rsidRDefault="00A26DFE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3509" w:type="dxa"/>
          </w:tcPr>
          <w:p w14:paraId="675C387F" w14:textId="77777777" w:rsidR="0090127B" w:rsidRDefault="0090127B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57F03B2C" w14:textId="77777777" w:rsidR="002C5734" w:rsidRDefault="00A26DFE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Доступ надається в індивідуальному порядку</w:t>
            </w:r>
          </w:p>
        </w:tc>
      </w:tr>
      <w:tr w:rsidR="002C5734" w14:paraId="7994B400" w14:textId="77777777" w:rsidTr="0090127B">
        <w:trPr>
          <w:trHeight w:val="630"/>
        </w:trPr>
        <w:tc>
          <w:tcPr>
            <w:tcW w:w="1526" w:type="dxa"/>
            <w:vMerge/>
          </w:tcPr>
          <w:p w14:paraId="442C426A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70FCB0B9" w14:textId="77777777" w:rsidR="002C5734" w:rsidRDefault="00A26DFE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шкільних методичних об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єднань </w:t>
            </w:r>
          </w:p>
        </w:tc>
        <w:tc>
          <w:tcPr>
            <w:tcW w:w="2268" w:type="dxa"/>
          </w:tcPr>
          <w:p w14:paraId="2914AFB4" w14:textId="77777777" w:rsidR="002C5734" w:rsidRPr="00A26DFE" w:rsidRDefault="00A26DFE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Весь педагогічний персонал</w:t>
            </w:r>
          </w:p>
        </w:tc>
        <w:tc>
          <w:tcPr>
            <w:tcW w:w="3509" w:type="dxa"/>
          </w:tcPr>
          <w:p w14:paraId="19A56808" w14:textId="77777777" w:rsidR="002C5734" w:rsidRDefault="00A26DFE" w:rsidP="00A26DFE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Доступ надається в індивідуальному порядку </w:t>
            </w:r>
          </w:p>
        </w:tc>
      </w:tr>
      <w:tr w:rsidR="002C5734" w14:paraId="1FA6D2C5" w14:textId="77777777" w:rsidTr="0090127B">
        <w:trPr>
          <w:trHeight w:val="435"/>
        </w:trPr>
        <w:tc>
          <w:tcPr>
            <w:tcW w:w="1526" w:type="dxa"/>
            <w:vMerge w:val="restart"/>
          </w:tcPr>
          <w:p w14:paraId="58CA4D93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24.10.2023</w:t>
            </w:r>
          </w:p>
        </w:tc>
        <w:tc>
          <w:tcPr>
            <w:tcW w:w="2268" w:type="dxa"/>
          </w:tcPr>
          <w:p w14:paraId="640ED7B1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Засідання педагогічної ради </w:t>
            </w:r>
            <w:r w:rsidR="006C1A6D">
              <w:rPr>
                <w:sz w:val="28"/>
                <w:szCs w:val="28"/>
                <w:lang w:val="uk-UA"/>
              </w:rPr>
              <w:t xml:space="preserve"> </w:t>
            </w:r>
          </w:p>
          <w:p w14:paraId="28759298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41859D45" w14:textId="77777777" w:rsidR="002C5734" w:rsidRDefault="00A26DFE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Весь педагогічний персонал</w:t>
            </w:r>
          </w:p>
        </w:tc>
        <w:tc>
          <w:tcPr>
            <w:tcW w:w="3509" w:type="dxa"/>
          </w:tcPr>
          <w:p w14:paraId="3DEF47EB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734" w14:paraId="46766C01" w14:textId="77777777" w:rsidTr="0090127B">
        <w:trPr>
          <w:trHeight w:val="555"/>
        </w:trPr>
        <w:tc>
          <w:tcPr>
            <w:tcW w:w="1526" w:type="dxa"/>
            <w:vMerge/>
          </w:tcPr>
          <w:p w14:paraId="5DF0A595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740D330C" w14:textId="77777777" w:rsidR="00A26DFE" w:rsidRPr="00A26DFE" w:rsidRDefault="00A26DFE" w:rsidP="00A26DFE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DFE">
              <w:rPr>
                <w:sz w:val="28"/>
                <w:szCs w:val="28"/>
              </w:rPr>
              <w:t>Опрацювання матеріалу з питань формувального</w:t>
            </w:r>
          </w:p>
          <w:p w14:paraId="396C3F1B" w14:textId="77777777" w:rsidR="002C5734" w:rsidRDefault="00A26DFE" w:rsidP="00A26DFE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A26DFE">
              <w:rPr>
                <w:sz w:val="28"/>
                <w:szCs w:val="28"/>
              </w:rPr>
              <w:t>оцінювання</w:t>
            </w:r>
          </w:p>
        </w:tc>
        <w:tc>
          <w:tcPr>
            <w:tcW w:w="2268" w:type="dxa"/>
          </w:tcPr>
          <w:p w14:paraId="08BDD072" w14:textId="77777777" w:rsidR="002C5734" w:rsidRDefault="00A26DFE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Весь педагогічний персонал</w:t>
            </w:r>
          </w:p>
        </w:tc>
        <w:tc>
          <w:tcPr>
            <w:tcW w:w="3509" w:type="dxa"/>
          </w:tcPr>
          <w:p w14:paraId="74F24C86" w14:textId="77777777" w:rsidR="00A26DFE" w:rsidRPr="00A26DFE" w:rsidRDefault="009545B2" w:rsidP="00A26DFE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</w:rPr>
            </w:pPr>
            <w:hyperlink r:id="rId5">
              <w:r w:rsidR="00A26DFE" w:rsidRPr="00A26DFE">
                <w:rPr>
                  <w:rStyle w:val="a4"/>
                  <w:sz w:val="28"/>
                  <w:szCs w:val="28"/>
                </w:rPr>
                <w:t>https</w:t>
              </w:r>
              <w:r w:rsidR="00A26DFE" w:rsidRPr="00A26DFE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A26DFE" w:rsidRPr="00A26DFE">
                <w:rPr>
                  <w:rStyle w:val="a4"/>
                  <w:sz w:val="28"/>
                  <w:szCs w:val="28"/>
                </w:rPr>
                <w:t>umity</w:t>
              </w:r>
              <w:r w:rsidR="00A26DFE" w:rsidRPr="00A26DF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A26DFE" w:rsidRPr="00A26DFE">
                <w:rPr>
                  <w:rStyle w:val="a4"/>
                  <w:sz w:val="28"/>
                  <w:szCs w:val="28"/>
                </w:rPr>
                <w:t>in</w:t>
              </w:r>
              <w:r w:rsidR="00A26DFE" w:rsidRPr="00A26DF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A26DFE" w:rsidRPr="00A26DFE">
                <w:rPr>
                  <w:rStyle w:val="a4"/>
                  <w:sz w:val="28"/>
                  <w:szCs w:val="28"/>
                </w:rPr>
                <w:t>ua</w:t>
              </w:r>
              <w:r w:rsidR="00A26DFE" w:rsidRPr="00A26DFE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="00A26DFE" w:rsidRPr="00A26DFE">
                <w:rPr>
                  <w:rStyle w:val="a4"/>
                  <w:sz w:val="28"/>
                  <w:szCs w:val="28"/>
                </w:rPr>
                <w:t>tip</w:t>
              </w:r>
              <w:r w:rsidR="00A26DFE" w:rsidRPr="00A26DFE">
                <w:rPr>
                  <w:rStyle w:val="a4"/>
                  <w:sz w:val="28"/>
                  <w:szCs w:val="28"/>
                  <w:lang w:val="uk-UA"/>
                </w:rPr>
                <w:t>/?</w:t>
              </w:r>
            </w:hyperlink>
            <w:r w:rsidR="00A26DFE" w:rsidRPr="00A26DFE">
              <w:rPr>
                <w:sz w:val="28"/>
                <w:szCs w:val="28"/>
                <w:lang w:val="uk-UA"/>
              </w:rPr>
              <w:t xml:space="preserve"> </w:t>
            </w:r>
            <w:hyperlink r:id="rId6">
              <w:r w:rsidR="00A26DFE" w:rsidRPr="00A26DFE">
                <w:rPr>
                  <w:rStyle w:val="a4"/>
                  <w:sz w:val="28"/>
                  <w:szCs w:val="28"/>
                </w:rPr>
                <w:t>id=14</w:t>
              </w:r>
            </w:hyperlink>
          </w:p>
          <w:p w14:paraId="0E6EA9D8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734" w:rsidRPr="00457390" w14:paraId="2D217B6E" w14:textId="77777777" w:rsidTr="0090127B">
        <w:trPr>
          <w:trHeight w:val="600"/>
        </w:trPr>
        <w:tc>
          <w:tcPr>
            <w:tcW w:w="1526" w:type="dxa"/>
            <w:vMerge/>
          </w:tcPr>
          <w:p w14:paraId="481A4678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330E36D9" w14:textId="77777777" w:rsidR="00A26DFE" w:rsidRPr="00A26DFE" w:rsidRDefault="00A26DFE" w:rsidP="00A26DFE">
            <w:pPr>
              <w:widowControl w:val="0"/>
              <w:spacing w:before="69" w:line="245" w:lineRule="auto"/>
              <w:ind w:right="-47"/>
              <w:jc w:val="center"/>
              <w:rPr>
                <w:color w:val="1F1F1F"/>
                <w:sz w:val="28"/>
                <w:szCs w:val="28"/>
              </w:rPr>
            </w:pPr>
            <w:r w:rsidRPr="00A26DFE">
              <w:rPr>
                <w:color w:val="1F1F1F"/>
                <w:w w:val="102"/>
                <w:sz w:val="28"/>
                <w:szCs w:val="28"/>
              </w:rPr>
              <w:t>Підвищення</w:t>
            </w:r>
            <w:r w:rsidRPr="00A26DFE">
              <w:rPr>
                <w:color w:val="1F1F1F"/>
                <w:spacing w:val="1"/>
                <w:sz w:val="28"/>
                <w:szCs w:val="28"/>
              </w:rPr>
              <w:t xml:space="preserve"> </w:t>
            </w:r>
            <w:r w:rsidRPr="00A26DFE">
              <w:rPr>
                <w:color w:val="1F1F1F"/>
                <w:w w:val="102"/>
                <w:sz w:val="28"/>
                <w:szCs w:val="28"/>
              </w:rPr>
              <w:t>к</w:t>
            </w:r>
            <w:r w:rsidRPr="00A26DFE">
              <w:rPr>
                <w:color w:val="1F1F1F"/>
                <w:spacing w:val="-2"/>
                <w:w w:val="102"/>
                <w:sz w:val="28"/>
                <w:szCs w:val="28"/>
              </w:rPr>
              <w:t>в</w:t>
            </w:r>
            <w:r w:rsidRPr="00A26DFE">
              <w:rPr>
                <w:color w:val="1F1F1F"/>
                <w:spacing w:val="1"/>
                <w:w w:val="102"/>
                <w:sz w:val="28"/>
                <w:szCs w:val="28"/>
              </w:rPr>
              <w:t>а</w:t>
            </w:r>
            <w:r w:rsidRPr="00A26DFE">
              <w:rPr>
                <w:color w:val="1F1F1F"/>
                <w:w w:val="102"/>
                <w:sz w:val="28"/>
                <w:szCs w:val="28"/>
              </w:rPr>
              <w:t>ліфі</w:t>
            </w:r>
            <w:r w:rsidRPr="00A26DFE">
              <w:rPr>
                <w:color w:val="1F1F1F"/>
                <w:spacing w:val="-2"/>
                <w:w w:val="102"/>
                <w:sz w:val="28"/>
                <w:szCs w:val="28"/>
              </w:rPr>
              <w:t>к</w:t>
            </w:r>
            <w:r w:rsidRPr="00A26DFE">
              <w:rPr>
                <w:color w:val="1F1F1F"/>
                <w:w w:val="102"/>
                <w:sz w:val="28"/>
                <w:szCs w:val="28"/>
              </w:rPr>
              <w:t>ації</w:t>
            </w:r>
            <w:r w:rsidRPr="00A26DFE">
              <w:rPr>
                <w:color w:val="1F1F1F"/>
                <w:sz w:val="28"/>
                <w:szCs w:val="28"/>
              </w:rPr>
              <w:t xml:space="preserve"> </w:t>
            </w:r>
            <w:r w:rsidRPr="00A26DFE">
              <w:rPr>
                <w:color w:val="1F1F1F"/>
                <w:w w:val="102"/>
                <w:sz w:val="28"/>
                <w:szCs w:val="28"/>
              </w:rPr>
              <w:t>за</w:t>
            </w:r>
            <w:r w:rsidRPr="00A26DFE">
              <w:rPr>
                <w:color w:val="1F1F1F"/>
                <w:spacing w:val="1"/>
                <w:sz w:val="28"/>
                <w:szCs w:val="28"/>
              </w:rPr>
              <w:t xml:space="preserve"> </w:t>
            </w:r>
            <w:r w:rsidRPr="00A26DFE">
              <w:rPr>
                <w:color w:val="1F1F1F"/>
                <w:w w:val="102"/>
                <w:sz w:val="28"/>
                <w:szCs w:val="28"/>
              </w:rPr>
              <w:t>темою:</w:t>
            </w:r>
            <w:r w:rsidRPr="00A26DFE">
              <w:rPr>
                <w:color w:val="1F1F1F"/>
                <w:spacing w:val="2"/>
                <w:sz w:val="28"/>
                <w:szCs w:val="28"/>
              </w:rPr>
              <w:t xml:space="preserve"> </w:t>
            </w:r>
            <w:r w:rsidRPr="00A26DFE">
              <w:rPr>
                <w:color w:val="1F1F1F"/>
                <w:w w:val="102"/>
                <w:sz w:val="28"/>
                <w:szCs w:val="28"/>
              </w:rPr>
              <w:t>"Спра</w:t>
            </w:r>
            <w:r w:rsidRPr="00A26DFE">
              <w:rPr>
                <w:color w:val="1F1F1F"/>
                <w:spacing w:val="-5"/>
                <w:w w:val="102"/>
                <w:sz w:val="28"/>
                <w:szCs w:val="28"/>
              </w:rPr>
              <w:t>в</w:t>
            </w:r>
            <w:r w:rsidRPr="00A26DFE">
              <w:rPr>
                <w:color w:val="1F1F1F"/>
                <w:w w:val="102"/>
                <w:sz w:val="28"/>
                <w:szCs w:val="28"/>
              </w:rPr>
              <w:t>жнє</w:t>
            </w:r>
            <w:r w:rsidRPr="00A26DFE">
              <w:rPr>
                <w:color w:val="1F1F1F"/>
                <w:sz w:val="28"/>
                <w:szCs w:val="28"/>
              </w:rPr>
              <w:t xml:space="preserve"> </w:t>
            </w:r>
            <w:r w:rsidRPr="00A26DFE">
              <w:rPr>
                <w:color w:val="1F1F1F"/>
                <w:w w:val="102"/>
                <w:sz w:val="28"/>
                <w:szCs w:val="28"/>
              </w:rPr>
              <w:t>фо</w:t>
            </w:r>
            <w:r w:rsidRPr="00A26DFE">
              <w:rPr>
                <w:color w:val="1F1F1F"/>
                <w:spacing w:val="-2"/>
                <w:w w:val="102"/>
                <w:sz w:val="28"/>
                <w:szCs w:val="28"/>
              </w:rPr>
              <w:t>р</w:t>
            </w:r>
            <w:r w:rsidRPr="00A26DFE">
              <w:rPr>
                <w:color w:val="1F1F1F"/>
                <w:w w:val="102"/>
                <w:sz w:val="28"/>
                <w:szCs w:val="28"/>
              </w:rPr>
              <w:t>му</w:t>
            </w:r>
            <w:r w:rsidRPr="00A26DFE">
              <w:rPr>
                <w:color w:val="1F1F1F"/>
                <w:spacing w:val="-2"/>
                <w:w w:val="102"/>
                <w:sz w:val="28"/>
                <w:szCs w:val="28"/>
              </w:rPr>
              <w:t>в</w:t>
            </w:r>
            <w:r w:rsidRPr="00A26DFE">
              <w:rPr>
                <w:color w:val="1F1F1F"/>
                <w:w w:val="102"/>
                <w:sz w:val="28"/>
                <w:szCs w:val="28"/>
              </w:rPr>
              <w:t>а</w:t>
            </w:r>
            <w:r w:rsidRPr="00A26DFE">
              <w:rPr>
                <w:color w:val="1F1F1F"/>
                <w:spacing w:val="1"/>
                <w:w w:val="102"/>
                <w:sz w:val="28"/>
                <w:szCs w:val="28"/>
              </w:rPr>
              <w:t>льне</w:t>
            </w:r>
            <w:r w:rsidRPr="00A26DFE">
              <w:rPr>
                <w:color w:val="1F1F1F"/>
                <w:spacing w:val="52"/>
                <w:sz w:val="28"/>
                <w:szCs w:val="28"/>
              </w:rPr>
              <w:t xml:space="preserve"> </w:t>
            </w:r>
            <w:r w:rsidRPr="00A26DFE">
              <w:rPr>
                <w:color w:val="1F1F1F"/>
                <w:w w:val="102"/>
                <w:sz w:val="28"/>
                <w:szCs w:val="28"/>
              </w:rPr>
              <w:t>оціню</w:t>
            </w:r>
            <w:r w:rsidRPr="00A26DFE">
              <w:rPr>
                <w:color w:val="1F1F1F"/>
                <w:spacing w:val="-1"/>
                <w:w w:val="102"/>
                <w:sz w:val="28"/>
                <w:szCs w:val="28"/>
              </w:rPr>
              <w:t>в</w:t>
            </w:r>
            <w:r w:rsidRPr="00A26DFE">
              <w:rPr>
                <w:color w:val="1F1F1F"/>
                <w:w w:val="102"/>
                <w:sz w:val="28"/>
                <w:szCs w:val="28"/>
              </w:rPr>
              <w:t>ання</w:t>
            </w:r>
            <w:r w:rsidRPr="00A26DFE">
              <w:rPr>
                <w:color w:val="1F1F1F"/>
                <w:spacing w:val="2"/>
                <w:sz w:val="28"/>
                <w:szCs w:val="28"/>
              </w:rPr>
              <w:t xml:space="preserve"> </w:t>
            </w:r>
            <w:r w:rsidRPr="00A26DFE">
              <w:rPr>
                <w:color w:val="1F1F1F"/>
                <w:w w:val="102"/>
                <w:sz w:val="28"/>
                <w:szCs w:val="28"/>
              </w:rPr>
              <w:t>для</w:t>
            </w:r>
            <w:r w:rsidRPr="00A26DFE">
              <w:rPr>
                <w:color w:val="1F1F1F"/>
                <w:sz w:val="28"/>
                <w:szCs w:val="28"/>
              </w:rPr>
              <w:t xml:space="preserve"> </w:t>
            </w:r>
            <w:r w:rsidRPr="00A26DFE">
              <w:rPr>
                <w:color w:val="1F1F1F"/>
                <w:w w:val="102"/>
                <w:sz w:val="28"/>
                <w:szCs w:val="28"/>
              </w:rPr>
              <w:t>покращення</w:t>
            </w:r>
            <w:r w:rsidRPr="00A26DFE">
              <w:rPr>
                <w:color w:val="1F1F1F"/>
                <w:spacing w:val="1"/>
                <w:sz w:val="28"/>
                <w:szCs w:val="28"/>
              </w:rPr>
              <w:t xml:space="preserve"> </w:t>
            </w:r>
            <w:r w:rsidRPr="00A26DFE">
              <w:rPr>
                <w:color w:val="1F1F1F"/>
                <w:w w:val="102"/>
                <w:sz w:val="28"/>
                <w:szCs w:val="28"/>
              </w:rPr>
              <w:t>на</w:t>
            </w:r>
            <w:r w:rsidRPr="00A26DFE">
              <w:rPr>
                <w:color w:val="1F1F1F"/>
                <w:spacing w:val="-8"/>
                <w:w w:val="102"/>
                <w:sz w:val="28"/>
                <w:szCs w:val="28"/>
              </w:rPr>
              <w:t>в</w:t>
            </w:r>
            <w:r w:rsidRPr="00A26DFE">
              <w:rPr>
                <w:color w:val="1F1F1F"/>
                <w:w w:val="102"/>
                <w:sz w:val="28"/>
                <w:szCs w:val="28"/>
              </w:rPr>
              <w:t>ч</w:t>
            </w:r>
            <w:r w:rsidRPr="00A26DFE">
              <w:rPr>
                <w:color w:val="1F1F1F"/>
                <w:spacing w:val="1"/>
                <w:w w:val="102"/>
                <w:sz w:val="28"/>
                <w:szCs w:val="28"/>
              </w:rPr>
              <w:t>а</w:t>
            </w:r>
            <w:r w:rsidRPr="00A26DFE">
              <w:rPr>
                <w:color w:val="1F1F1F"/>
                <w:w w:val="102"/>
                <w:sz w:val="28"/>
                <w:szCs w:val="28"/>
              </w:rPr>
              <w:t>льної</w:t>
            </w:r>
          </w:p>
          <w:p w14:paraId="435AE0B9" w14:textId="77777777" w:rsidR="00A26DFE" w:rsidRPr="00A26DFE" w:rsidRDefault="00A26DFE" w:rsidP="00A26DFE">
            <w:pPr>
              <w:widowControl w:val="0"/>
              <w:ind w:left="467" w:right="-20"/>
              <w:rPr>
                <w:color w:val="1F1F1F"/>
                <w:sz w:val="28"/>
                <w:szCs w:val="28"/>
              </w:rPr>
            </w:pPr>
            <w:r w:rsidRPr="00A26DFE">
              <w:rPr>
                <w:color w:val="1F1F1F"/>
                <w:w w:val="102"/>
                <w:sz w:val="28"/>
                <w:szCs w:val="28"/>
              </w:rPr>
              <w:t>діяльн</w:t>
            </w:r>
            <w:r w:rsidRPr="00A26DFE">
              <w:rPr>
                <w:color w:val="1F1F1F"/>
                <w:spacing w:val="7"/>
                <w:w w:val="102"/>
                <w:sz w:val="28"/>
                <w:szCs w:val="28"/>
              </w:rPr>
              <w:t>о</w:t>
            </w:r>
            <w:r w:rsidRPr="00A26DFE">
              <w:rPr>
                <w:color w:val="1F1F1F"/>
                <w:w w:val="102"/>
                <w:sz w:val="28"/>
                <w:szCs w:val="28"/>
              </w:rPr>
              <w:t>сті</w:t>
            </w:r>
            <w:r w:rsidRPr="00A26DFE">
              <w:rPr>
                <w:color w:val="1F1F1F"/>
                <w:spacing w:val="1"/>
                <w:sz w:val="28"/>
                <w:szCs w:val="28"/>
              </w:rPr>
              <w:t xml:space="preserve"> </w:t>
            </w:r>
            <w:r w:rsidRPr="00A26DFE">
              <w:rPr>
                <w:color w:val="1F1F1F"/>
                <w:w w:val="102"/>
                <w:sz w:val="28"/>
                <w:szCs w:val="28"/>
              </w:rPr>
              <w:t>учнів"</w:t>
            </w:r>
          </w:p>
          <w:p w14:paraId="106BF466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188BA2B5" w14:textId="77777777" w:rsidR="002C5734" w:rsidRDefault="00A26DFE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Весь педагогічний персонал</w:t>
            </w:r>
          </w:p>
        </w:tc>
        <w:tc>
          <w:tcPr>
            <w:tcW w:w="3509" w:type="dxa"/>
          </w:tcPr>
          <w:p w14:paraId="3FEDAF54" w14:textId="77777777" w:rsidR="00D064F1" w:rsidRDefault="009545B2" w:rsidP="00A26DFE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hyperlink r:id="rId7">
              <w:r w:rsidR="00A26DFE" w:rsidRPr="00A26DFE">
                <w:rPr>
                  <w:rStyle w:val="a4"/>
                  <w:sz w:val="28"/>
                  <w:szCs w:val="28"/>
                  <w:lang w:val="en-US"/>
                </w:rPr>
                <w:t>https://umity.in.</w:t>
              </w:r>
            </w:hyperlink>
          </w:p>
          <w:p w14:paraId="1C6BFE7D" w14:textId="77777777" w:rsidR="00A26DFE" w:rsidRPr="00A26DFE" w:rsidRDefault="00A26DFE" w:rsidP="00A26DFE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A26DFE">
              <w:rPr>
                <w:sz w:val="28"/>
                <w:szCs w:val="28"/>
                <w:lang w:val="en-US"/>
              </w:rPr>
              <w:t xml:space="preserve"> </w:t>
            </w:r>
            <w:hyperlink r:id="rId8">
              <w:r w:rsidRPr="00A26DFE">
                <w:rPr>
                  <w:rStyle w:val="a4"/>
                  <w:sz w:val="28"/>
                  <w:szCs w:val="28"/>
                  <w:lang w:val="en-US"/>
                </w:rPr>
                <w:t>ua/course/?id=957025</w:t>
              </w:r>
            </w:hyperlink>
          </w:p>
          <w:p w14:paraId="760EB422" w14:textId="77777777" w:rsidR="002C5734" w:rsidRPr="00A26DFE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5734" w14:paraId="112D9029" w14:textId="77777777" w:rsidTr="0090127B">
        <w:trPr>
          <w:trHeight w:val="540"/>
        </w:trPr>
        <w:tc>
          <w:tcPr>
            <w:tcW w:w="1526" w:type="dxa"/>
            <w:vMerge w:val="restart"/>
          </w:tcPr>
          <w:p w14:paraId="78890732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25.10.2023</w:t>
            </w:r>
          </w:p>
        </w:tc>
        <w:tc>
          <w:tcPr>
            <w:tcW w:w="2268" w:type="dxa"/>
          </w:tcPr>
          <w:p w14:paraId="3BE5FA02" w14:textId="77777777" w:rsidR="002C5734" w:rsidRPr="002C5734" w:rsidRDefault="002C5734" w:rsidP="002C5734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Моніторингове опитування «</w:t>
            </w:r>
            <w:r w:rsidRPr="002C5734">
              <w:rPr>
                <w:sz w:val="28"/>
                <w:szCs w:val="28"/>
                <w:lang w:val="uk-UA"/>
              </w:rPr>
              <w:t>Якість</w:t>
            </w:r>
          </w:p>
          <w:p w14:paraId="00B4E77C" w14:textId="77777777" w:rsidR="002C5734" w:rsidRDefault="002C5734" w:rsidP="002C5734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2C5734">
              <w:rPr>
                <w:sz w:val="28"/>
                <w:szCs w:val="28"/>
                <w:lang w:val="uk-UA"/>
              </w:rPr>
              <w:t>управлінських процесів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14:paraId="372141D6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Весь педагогічний персонал</w:t>
            </w:r>
          </w:p>
        </w:tc>
        <w:tc>
          <w:tcPr>
            <w:tcW w:w="3509" w:type="dxa"/>
          </w:tcPr>
          <w:p w14:paraId="11E774A8" w14:textId="77777777" w:rsidR="00D064F1" w:rsidRPr="00D064F1" w:rsidRDefault="009545B2" w:rsidP="00D064F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hyperlink r:id="rId9" w:history="1">
              <w:r w:rsidR="00D064F1" w:rsidRPr="00D064F1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eastAsia="en-US"/>
                </w:rPr>
                <w:t>https://forms.gle/MLueR9CLFUXkAVp28</w:t>
              </w:r>
            </w:hyperlink>
          </w:p>
          <w:p w14:paraId="7772FBAA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734" w:rsidRPr="00457390" w14:paraId="2D8E5E31" w14:textId="77777777" w:rsidTr="0090127B">
        <w:trPr>
          <w:trHeight w:val="525"/>
        </w:trPr>
        <w:tc>
          <w:tcPr>
            <w:tcW w:w="1526" w:type="dxa"/>
            <w:vMerge/>
          </w:tcPr>
          <w:p w14:paraId="1C0041D9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50EAEA36" w14:textId="77777777" w:rsidR="002C5734" w:rsidRPr="002C5734" w:rsidRDefault="002C5734" w:rsidP="002C5734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2C5734">
              <w:rPr>
                <w:sz w:val="28"/>
                <w:szCs w:val="28"/>
                <w:lang w:val="uk-UA"/>
              </w:rPr>
              <w:t>Моніторингове опитування "Якість</w:t>
            </w:r>
          </w:p>
          <w:p w14:paraId="5F28054A" w14:textId="77777777" w:rsidR="002C5734" w:rsidRDefault="002C5734" w:rsidP="002C5734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2C5734">
              <w:rPr>
                <w:sz w:val="28"/>
                <w:szCs w:val="28"/>
                <w:lang w:val="uk-UA"/>
              </w:rPr>
              <w:t>освітнього середовища"</w:t>
            </w:r>
          </w:p>
        </w:tc>
        <w:tc>
          <w:tcPr>
            <w:tcW w:w="2268" w:type="dxa"/>
          </w:tcPr>
          <w:p w14:paraId="1D5FC266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Весь педагогічний персонал</w:t>
            </w:r>
          </w:p>
        </w:tc>
        <w:tc>
          <w:tcPr>
            <w:tcW w:w="3509" w:type="dxa"/>
          </w:tcPr>
          <w:p w14:paraId="7DB186B6" w14:textId="77777777" w:rsidR="0090127B" w:rsidRPr="0090127B" w:rsidRDefault="009545B2" w:rsidP="0090127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</w:pPr>
            <w:hyperlink r:id="rId10" w:history="1">
              <w:r w:rsidR="0090127B" w:rsidRPr="0090127B">
                <w:rPr>
                  <w:rFonts w:asciiTheme="minorHAnsi" w:eastAsiaTheme="minorHAnsi" w:hAnsiTheme="minorHAnsi" w:cstheme="minorBidi"/>
                  <w:color w:val="0000FF" w:themeColor="hyperlink"/>
                  <w:sz w:val="22"/>
                  <w:szCs w:val="22"/>
                  <w:u w:val="single"/>
                  <w:lang w:val="uk-UA" w:eastAsia="en-US"/>
                </w:rPr>
                <w:t>https://docs.google.com/forms/d/e/1FAIpQLSdNzqTNIxJWzotD-SUQqYUVNsYIWsokV3rcZEEah8Be0bY4eA/viewform?usp=sharing</w:t>
              </w:r>
            </w:hyperlink>
          </w:p>
          <w:p w14:paraId="1E89F525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5734" w14:paraId="5F194BC4" w14:textId="77777777" w:rsidTr="0090127B">
        <w:trPr>
          <w:trHeight w:val="525"/>
        </w:trPr>
        <w:tc>
          <w:tcPr>
            <w:tcW w:w="1526" w:type="dxa"/>
            <w:vMerge/>
          </w:tcPr>
          <w:p w14:paraId="49C037CC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6E295736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</w:t>
            </w:r>
            <w:r w:rsidR="00A26DFE">
              <w:rPr>
                <w:sz w:val="28"/>
                <w:szCs w:val="28"/>
                <w:lang w:val="uk-UA"/>
              </w:rPr>
              <w:t>та із шкільною</w:t>
            </w:r>
            <w:r>
              <w:rPr>
                <w:sz w:val="28"/>
                <w:szCs w:val="28"/>
                <w:lang w:val="uk-UA"/>
              </w:rPr>
              <w:t xml:space="preserve"> документацією</w:t>
            </w:r>
          </w:p>
        </w:tc>
        <w:tc>
          <w:tcPr>
            <w:tcW w:w="2268" w:type="dxa"/>
          </w:tcPr>
          <w:p w14:paraId="4303A51C" w14:textId="77777777" w:rsidR="002C5734" w:rsidRDefault="002C5734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Весь педагогічний персонал</w:t>
            </w:r>
          </w:p>
        </w:tc>
        <w:tc>
          <w:tcPr>
            <w:tcW w:w="3509" w:type="dxa"/>
          </w:tcPr>
          <w:p w14:paraId="7DE1EBA0" w14:textId="77777777" w:rsidR="002C5734" w:rsidRDefault="00A26DFE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Доступ надається в індивідуальному порядку</w:t>
            </w:r>
          </w:p>
        </w:tc>
      </w:tr>
      <w:tr w:rsidR="00256595" w:rsidRPr="00457390" w14:paraId="6DDE8118" w14:textId="77777777" w:rsidTr="0090127B">
        <w:tc>
          <w:tcPr>
            <w:tcW w:w="1526" w:type="dxa"/>
          </w:tcPr>
          <w:p w14:paraId="687C74BE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26.10.2023</w:t>
            </w:r>
          </w:p>
        </w:tc>
        <w:tc>
          <w:tcPr>
            <w:tcW w:w="2268" w:type="dxa"/>
          </w:tcPr>
          <w:p w14:paraId="0997955D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1749B953" w14:textId="77777777" w:rsidR="00A26DFE" w:rsidRPr="00A26DFE" w:rsidRDefault="00A26DFE" w:rsidP="00A26DFE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DFE">
              <w:rPr>
                <w:sz w:val="28"/>
                <w:szCs w:val="28"/>
              </w:rPr>
              <w:t>Підвищення кваліфікації за темою "Академічна доброчесність: онлайн-</w:t>
            </w:r>
          </w:p>
          <w:p w14:paraId="025762E6" w14:textId="77777777" w:rsidR="00A26DFE" w:rsidRPr="00A26DFE" w:rsidRDefault="00A26DFE" w:rsidP="00A26DFE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6DFE">
              <w:rPr>
                <w:sz w:val="28"/>
                <w:szCs w:val="28"/>
              </w:rPr>
              <w:t>курс для освітян"</w:t>
            </w:r>
          </w:p>
          <w:p w14:paraId="6D79B871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71A5AB4E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7BA9C199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3A750AEF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37315282" w14:textId="77777777" w:rsidR="00D064F1" w:rsidRDefault="00D064F1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7A371D57" w14:textId="77777777" w:rsidR="00256595" w:rsidRDefault="00D064F1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A26DFE">
              <w:rPr>
                <w:sz w:val="28"/>
                <w:szCs w:val="28"/>
                <w:lang w:val="uk-UA"/>
              </w:rPr>
              <w:t>едагогічний персонал</w:t>
            </w:r>
          </w:p>
          <w:p w14:paraId="2F6D83D3" w14:textId="77777777" w:rsidR="00D064F1" w:rsidRDefault="00D064F1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бажанням)</w:t>
            </w:r>
          </w:p>
        </w:tc>
        <w:tc>
          <w:tcPr>
            <w:tcW w:w="3509" w:type="dxa"/>
          </w:tcPr>
          <w:p w14:paraId="1766FAD0" w14:textId="77777777" w:rsidR="00D064F1" w:rsidRDefault="00D064F1" w:rsidP="00D064F1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64B0CA23" w14:textId="77777777" w:rsidR="00D064F1" w:rsidRPr="00D064F1" w:rsidRDefault="009545B2" w:rsidP="00D064F1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hyperlink r:id="rId11">
              <w:r w:rsidR="00D064F1" w:rsidRPr="00D064F1">
                <w:rPr>
                  <w:rStyle w:val="a4"/>
                  <w:sz w:val="28"/>
                  <w:szCs w:val="28"/>
                  <w:lang w:val="en-US"/>
                </w:rPr>
                <w:t>https://prometheus.org.</w:t>
              </w:r>
            </w:hyperlink>
            <w:r w:rsidR="00D064F1" w:rsidRPr="00D064F1">
              <w:rPr>
                <w:sz w:val="28"/>
                <w:szCs w:val="28"/>
                <w:lang w:val="en-US"/>
              </w:rPr>
              <w:t xml:space="preserve"> </w:t>
            </w:r>
            <w:hyperlink r:id="rId12">
              <w:r w:rsidR="00D064F1" w:rsidRPr="00D064F1">
                <w:rPr>
                  <w:rStyle w:val="a4"/>
                  <w:sz w:val="28"/>
                  <w:szCs w:val="28"/>
                  <w:lang w:val="en-US"/>
                </w:rPr>
                <w:t>ua/course/course-v1:</w:t>
              </w:r>
            </w:hyperlink>
            <w:r w:rsidR="00D064F1" w:rsidRPr="00D064F1">
              <w:rPr>
                <w:sz w:val="28"/>
                <w:szCs w:val="28"/>
                <w:lang w:val="en-US"/>
              </w:rPr>
              <w:t xml:space="preserve"> </w:t>
            </w:r>
            <w:hyperlink r:id="rId13">
              <w:r w:rsidR="00D064F1" w:rsidRPr="00D064F1">
                <w:rPr>
                  <w:rStyle w:val="a4"/>
                  <w:sz w:val="28"/>
                  <w:szCs w:val="28"/>
                  <w:lang w:val="en-US"/>
                </w:rPr>
                <w:t>Prometheus+AI101+2021</w:t>
              </w:r>
            </w:hyperlink>
            <w:r w:rsidR="00D064F1" w:rsidRPr="00D064F1">
              <w:rPr>
                <w:sz w:val="28"/>
                <w:szCs w:val="28"/>
                <w:lang w:val="en-US"/>
              </w:rPr>
              <w:t xml:space="preserve"> </w:t>
            </w:r>
            <w:hyperlink r:id="rId14">
              <w:r w:rsidR="00D064F1" w:rsidRPr="00D064F1">
                <w:rPr>
                  <w:rStyle w:val="a4"/>
                  <w:sz w:val="28"/>
                  <w:szCs w:val="28"/>
                  <w:lang w:val="en-US"/>
                </w:rPr>
                <w:t>_T2</w:t>
              </w:r>
            </w:hyperlink>
          </w:p>
          <w:p w14:paraId="6D4792FA" w14:textId="77777777" w:rsidR="00256595" w:rsidRPr="00D064F1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56595" w:rsidRPr="00457390" w14:paraId="0A5CF7A1" w14:textId="77777777" w:rsidTr="0090127B">
        <w:tc>
          <w:tcPr>
            <w:tcW w:w="1526" w:type="dxa"/>
          </w:tcPr>
          <w:p w14:paraId="0C0B74BA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E89B28D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27.10.2023</w:t>
            </w:r>
          </w:p>
          <w:p w14:paraId="7393A0CA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018C4FDC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7EE062BD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0138F93B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01BE0229" w14:textId="77777777" w:rsidR="00D064F1" w:rsidRPr="00D064F1" w:rsidRDefault="00D064F1" w:rsidP="00D064F1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D064F1">
              <w:rPr>
                <w:sz w:val="28"/>
                <w:szCs w:val="28"/>
                <w:lang w:val="uk-UA"/>
              </w:rPr>
              <w:t>Підвищення кваліфікації за темою "Рівні можливості в освіті: через прикладні інструменти до запобігання корупції"</w:t>
            </w:r>
          </w:p>
          <w:p w14:paraId="71659B6F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6208F408" w14:textId="77777777" w:rsidR="00256595" w:rsidRDefault="00D064F1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персонал</w:t>
            </w:r>
          </w:p>
          <w:p w14:paraId="0C86CE6C" w14:textId="77777777" w:rsidR="00D064F1" w:rsidRDefault="00D064F1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бажанням)</w:t>
            </w:r>
          </w:p>
        </w:tc>
        <w:tc>
          <w:tcPr>
            <w:tcW w:w="3509" w:type="dxa"/>
          </w:tcPr>
          <w:p w14:paraId="2AA9ADD9" w14:textId="77777777" w:rsidR="00D064F1" w:rsidRPr="00D064F1" w:rsidRDefault="009545B2" w:rsidP="00D064F1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hyperlink r:id="rId15">
              <w:r w:rsidR="00D064F1" w:rsidRPr="00D064F1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D064F1" w:rsidRPr="00D064F1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="00D064F1" w:rsidRPr="00D064F1">
                <w:rPr>
                  <w:rStyle w:val="a4"/>
                  <w:sz w:val="28"/>
                  <w:szCs w:val="28"/>
                  <w:lang w:val="en-US"/>
                </w:rPr>
                <w:t>training</w:t>
              </w:r>
              <w:r w:rsidR="00D064F1" w:rsidRPr="00D064F1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D064F1" w:rsidRPr="00D064F1">
                <w:rPr>
                  <w:rStyle w:val="a4"/>
                  <w:sz w:val="28"/>
                  <w:szCs w:val="28"/>
                  <w:lang w:val="en-US"/>
                </w:rPr>
                <w:t>eo</w:t>
              </w:r>
              <w:r w:rsidR="00D064F1" w:rsidRPr="00D064F1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D064F1" w:rsidRPr="00D064F1">
                <w:rPr>
                  <w:rStyle w:val="a4"/>
                  <w:sz w:val="28"/>
                  <w:szCs w:val="28"/>
                  <w:lang w:val="en-US"/>
                </w:rPr>
                <w:t>gov</w:t>
              </w:r>
              <w:r w:rsidR="00D064F1" w:rsidRPr="00D064F1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="00D064F1" w:rsidRPr="00D064F1">
                <w:rPr>
                  <w:rStyle w:val="a4"/>
                  <w:sz w:val="28"/>
                  <w:szCs w:val="28"/>
                  <w:lang w:val="en-US"/>
                </w:rPr>
                <w:t>ua</w:t>
              </w:r>
              <w:r w:rsidR="00D064F1" w:rsidRPr="00D064F1">
                <w:rPr>
                  <w:rStyle w:val="a4"/>
                  <w:sz w:val="28"/>
                  <w:szCs w:val="28"/>
                  <w:lang w:val="uk-UA"/>
                </w:rPr>
                <w:t>/</w:t>
              </w:r>
            </w:hyperlink>
          </w:p>
          <w:p w14:paraId="4A7F228A" w14:textId="77777777" w:rsidR="00256595" w:rsidRDefault="00256595" w:rsidP="00256595">
            <w:pPr>
              <w:tabs>
                <w:tab w:val="left" w:pos="5430"/>
                <w:tab w:val="left" w:pos="5520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B9499C1" w14:textId="77777777" w:rsidR="00256595" w:rsidRPr="00A24EBD" w:rsidRDefault="00256595" w:rsidP="00256595">
      <w:pPr>
        <w:tabs>
          <w:tab w:val="left" w:pos="5430"/>
          <w:tab w:val="left" w:pos="5520"/>
          <w:tab w:val="right" w:pos="9355"/>
        </w:tabs>
        <w:jc w:val="center"/>
        <w:rPr>
          <w:sz w:val="28"/>
          <w:szCs w:val="28"/>
          <w:lang w:val="uk-UA"/>
        </w:rPr>
      </w:pPr>
    </w:p>
    <w:sectPr w:rsidR="00256595" w:rsidRPr="00A2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 w:tplc="0A34C0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C92FD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EA90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364D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8C67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CF6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08DC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6EA9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322"/>
    <w:rsid w:val="00256595"/>
    <w:rsid w:val="002C5734"/>
    <w:rsid w:val="0031030C"/>
    <w:rsid w:val="00457390"/>
    <w:rsid w:val="006C1A6D"/>
    <w:rsid w:val="0090127B"/>
    <w:rsid w:val="009545B2"/>
    <w:rsid w:val="00A24EBD"/>
    <w:rsid w:val="00A26DFE"/>
    <w:rsid w:val="00CC2434"/>
    <w:rsid w:val="00D064F1"/>
    <w:rsid w:val="00F13924"/>
    <w:rsid w:val="00F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B810"/>
  <w15:docId w15:val="{F375A195-B62F-4CD7-9E06-F707FDE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C2434"/>
    <w:pPr>
      <w:keepNext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C243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25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DF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ty.in.ua/course/?id=957025" TargetMode="External"/><Relationship Id="rId13" Type="http://schemas.openxmlformats.org/officeDocument/2006/relationships/hyperlink" Target="https://prometheus.org.ua/course/course-v1:Prometheus+AI101+2021_T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ity.in.ua/course/?id=957025" TargetMode="External"/><Relationship Id="rId12" Type="http://schemas.openxmlformats.org/officeDocument/2006/relationships/hyperlink" Target="https://prometheus.org.ua/course/course-v1:Prometheus+AI101+2021_T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mity.in.ua/tip/?id=14" TargetMode="External"/><Relationship Id="rId11" Type="http://schemas.openxmlformats.org/officeDocument/2006/relationships/hyperlink" Target="https://prometheus.org.ua/course/course-v1:Prometheus+AI101+2021_T2" TargetMode="External"/><Relationship Id="rId5" Type="http://schemas.openxmlformats.org/officeDocument/2006/relationships/hyperlink" Target="https://umity.in.ua/tip/?id=14" TargetMode="External"/><Relationship Id="rId15" Type="http://schemas.openxmlformats.org/officeDocument/2006/relationships/hyperlink" Target="https://training.eo.gov.ua/" TargetMode="External"/><Relationship Id="rId10" Type="http://schemas.openxmlformats.org/officeDocument/2006/relationships/hyperlink" Target="https://docs.google.com/forms/d/e/1FAIpQLSdNzqTNIxJWzotD-SUQqYUVNsYIWsokV3rcZEEah8Be0bY4eA/viewform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LueR9CLFUXkAVp28" TargetMode="External"/><Relationship Id="rId14" Type="http://schemas.openxmlformats.org/officeDocument/2006/relationships/hyperlink" Target="https://prometheus.org.ua/course/course-v1:Prometheus+AI101+2021_T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2023-10-23T08:14:00Z</cp:lastPrinted>
  <dcterms:created xsi:type="dcterms:W3CDTF">2023-10-23T08:16:00Z</dcterms:created>
  <dcterms:modified xsi:type="dcterms:W3CDTF">2023-10-23T08:16:00Z</dcterms:modified>
</cp:coreProperties>
</file>