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2E06D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504C7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5E886985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ШКОЛА 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2450ECD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1E558F23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3610230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4B9DC86C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7F1EC108" w14:textId="678C0611" w:rsidR="006C70F2" w:rsidRPr="00F504C7" w:rsidRDefault="0030199C" w:rsidP="006C70F2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6C70F2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>. 202</w:t>
      </w:r>
      <w:r w:rsidR="0005326C">
        <w:rPr>
          <w:rFonts w:ascii="Times New Roman" w:hAnsi="Times New Roman"/>
          <w:b/>
          <w:sz w:val="28"/>
          <w:szCs w:val="28"/>
          <w:lang w:val="uk-UA"/>
        </w:rPr>
        <w:t>2</w:t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504C7">
        <w:rPr>
          <w:rFonts w:ascii="Times New Roman" w:hAnsi="Times New Roman"/>
          <w:b/>
          <w:sz w:val="28"/>
          <w:szCs w:val="28"/>
          <w:lang w:val="uk-UA"/>
        </w:rPr>
        <w:tab/>
      </w:r>
      <w:r w:rsidR="006C70F2" w:rsidRPr="00F97FE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97FEE" w:rsidRPr="0030199C">
        <w:rPr>
          <w:rFonts w:ascii="Times New Roman" w:hAnsi="Times New Roman"/>
          <w:b/>
          <w:sz w:val="28"/>
          <w:szCs w:val="28"/>
          <w:lang w:val="uk-UA"/>
        </w:rPr>
        <w:t>8</w:t>
      </w:r>
      <w:r w:rsidRPr="0030199C">
        <w:rPr>
          <w:rFonts w:ascii="Times New Roman" w:hAnsi="Times New Roman"/>
          <w:b/>
          <w:sz w:val="28"/>
          <w:szCs w:val="28"/>
          <w:lang w:val="uk-UA"/>
        </w:rPr>
        <w:t>7</w:t>
      </w:r>
    </w:p>
    <w:p w14:paraId="59E03C07" w14:textId="77777777" w:rsidR="006C70F2" w:rsidRPr="00F504C7" w:rsidRDefault="006C70F2" w:rsidP="006C70F2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03BC34E" w14:textId="77777777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призначення відповідальних осіб </w:t>
      </w:r>
    </w:p>
    <w:p w14:paraId="28C83543" w14:textId="6100A1F6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 організацію роботи з охорон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праці, </w:t>
      </w:r>
    </w:p>
    <w:p w14:paraId="7541E906" w14:textId="1E365515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безпек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</w:t>
      </w: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життєдіяльності та організацію</w:t>
      </w:r>
    </w:p>
    <w:p w14:paraId="0D8A3D86" w14:textId="77777777" w:rsidR="00C24BC6" w:rsidRPr="00C24BC6" w:rsidRDefault="00C24BC6" w:rsidP="006C70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роботи з питань цивільного захисту в </w:t>
      </w:r>
    </w:p>
    <w:p w14:paraId="17757B5F" w14:textId="7C957A85" w:rsidR="009B1A0F" w:rsidRPr="00C24BC6" w:rsidRDefault="00C24BC6" w:rsidP="006C70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24BC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закладі освіти на 2022/2023 навчальний рік</w:t>
      </w:r>
    </w:p>
    <w:p w14:paraId="110AB47F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охорону праці»,</w:t>
      </w:r>
      <w:r w:rsidRPr="00F504C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пожежну безпеку»,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Pr="00F504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Правил пожежної безпеки в Україні, затверджених наказом Міністерства внутрішніх справ від 30.12.2014 № 1417, зареєстрованого в Міністерстві Юстиції України 05 березня 2015 року за № </w:t>
      </w:r>
      <w:r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252/26697,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26.12.2017 року № 1669, зареєстрованого в Міністерстві юстиції України 23 січня 2018 року за № 100/31552, </w:t>
      </w:r>
      <w:r w:rsidRPr="004E2758">
        <w:rPr>
          <w:rFonts w:ascii="Times New Roman" w:hAnsi="Times New Roman"/>
          <w:sz w:val="28"/>
          <w:szCs w:val="28"/>
          <w:lang w:val="uk-UA"/>
        </w:rPr>
        <w:t>Державних санітарних норм і правил «Гігієнічні вимоги до улаштування, утримання і режиму спеціальних загальноосвітніх навчальних закладів», затвердженими Постановою Головного державного санітарного лікаря України, наказ Міністерства охорони здоров’я України від 20.02 2013 № 144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у зв’язку з підготовкою до нового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Pr="00F504C7">
        <w:rPr>
          <w:rFonts w:ascii="Times New Roman" w:hAnsi="Times New Roman"/>
          <w:lang w:val="uk-UA"/>
        </w:rPr>
        <w:t xml:space="preserve">, </w:t>
      </w:r>
      <w:r w:rsidRPr="00F504C7">
        <w:rPr>
          <w:rFonts w:ascii="Times New Roman" w:hAnsi="Times New Roman"/>
          <w:sz w:val="28"/>
          <w:szCs w:val="28"/>
          <w:lang w:val="uk-UA"/>
        </w:rPr>
        <w:t>з метою забезпечення здорових, безпечних умов навчання, виховання і пра</w:t>
      </w:r>
      <w:r>
        <w:rPr>
          <w:rFonts w:ascii="Times New Roman" w:hAnsi="Times New Roman"/>
          <w:sz w:val="28"/>
          <w:szCs w:val="28"/>
          <w:lang w:val="uk-UA"/>
        </w:rPr>
        <w:t>ці, запобігання травматизму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учасників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 процесу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«Харківська спеціальна школа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>» ХОР),</w:t>
      </w:r>
    </w:p>
    <w:p w14:paraId="62BB1C7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0ACE8BD" w14:textId="6E47D674" w:rsidR="006C70F2" w:rsidRPr="00306491" w:rsidRDefault="006C70F2" w:rsidP="006C70F2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C70F2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54695926" w14:textId="7CBE0823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охорону праці в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ХОР </w:t>
      </w:r>
      <w:r>
        <w:rPr>
          <w:rFonts w:ascii="Times New Roman" w:hAnsi="Times New Roman"/>
          <w:sz w:val="28"/>
          <w:szCs w:val="28"/>
          <w:lang w:val="uk-UA"/>
        </w:rPr>
        <w:t>інженера з охорони праці Бублик</w:t>
      </w:r>
      <w:r w:rsidR="00C24BC6"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688DF360" w14:textId="50337025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</w:t>
      </w:r>
      <w:r w:rsidR="00B03F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Бублик</w:t>
      </w:r>
      <w:r w:rsidR="00C24BC6">
        <w:rPr>
          <w:rFonts w:ascii="Times New Roman" w:hAnsi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04C7">
        <w:rPr>
          <w:rFonts w:ascii="Times New Roman" w:hAnsi="Times New Roman"/>
          <w:sz w:val="28"/>
          <w:szCs w:val="28"/>
          <w:lang w:val="uk-UA"/>
        </w:rPr>
        <w:t>:</w:t>
      </w:r>
    </w:p>
    <w:p w14:paraId="28BE8B49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F504C7">
        <w:rPr>
          <w:rFonts w:ascii="Times New Roman" w:hAnsi="Times New Roman"/>
          <w:sz w:val="28"/>
          <w:szCs w:val="28"/>
          <w:lang w:val="uk-UA"/>
        </w:rPr>
        <w:t>Здійснювати контроль за учасниками освітнього процесу щодо виконання вимог законів України «Про охорону праці», «Про пожежну безпеку».</w:t>
      </w:r>
    </w:p>
    <w:p w14:paraId="30F2281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4F8D983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2.2.Перевірити інструкції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із безпечної праці в приміщеннях закладу освіти.</w:t>
      </w:r>
    </w:p>
    <w:p w14:paraId="69BD6AA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До 05.08.202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14:paraId="22B1705F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вступні інструктажі з питань охорони праці з працівниками, які влаштовуються на роботу.</w:t>
      </w:r>
    </w:p>
    <w:p w14:paraId="0C30AEFA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2B564B8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Контролювати проведення керівниками структурних підрозділів КЗ «ХСШ № </w:t>
      </w:r>
      <w:r>
        <w:rPr>
          <w:rFonts w:ascii="Times New Roman" w:hAnsi="Times New Roman"/>
          <w:sz w:val="28"/>
          <w:szCs w:val="28"/>
          <w:lang w:val="uk-UA"/>
        </w:rPr>
        <w:t xml:space="preserve">12» ХОР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інструктажів з охорони праці та пожежної безпеки.</w:t>
      </w:r>
    </w:p>
    <w:p w14:paraId="43E5ADA7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5D43AC18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</w:t>
      </w:r>
      <w:r w:rsidRPr="00F504C7">
        <w:rPr>
          <w:rFonts w:ascii="Times New Roman" w:hAnsi="Times New Roman"/>
          <w:sz w:val="28"/>
          <w:szCs w:val="28"/>
          <w:lang w:val="uk-UA"/>
        </w:rPr>
        <w:t>Підготувати матеріали для розгляду на нараді при директорові щодо створення здорових і безпечних умов праці й проведення освітнього процесу, виконання заходів колективної угоди з охорони праці.</w:t>
      </w:r>
    </w:p>
    <w:p w14:paraId="082DF90D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Серпень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6B82383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розслідування нещасних випадків у освітньому процесі згідно з чинним законодавством і своєчасно повідомляти про випадки, які сталися, до Департаменту науки і освіти Харківської обласної державної адміністрації.</w:t>
      </w:r>
    </w:p>
    <w:p w14:paraId="413756D8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ind w:left="73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30B78C9" w14:textId="1454CA8F" w:rsidR="006C70F2" w:rsidRPr="00F97FEE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пожежну безпеку в КЗ «ХСШ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="00B03F3E" w:rsidRPr="00F97FEE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F97FEE">
        <w:rPr>
          <w:rFonts w:ascii="Times New Roman" w:hAnsi="Times New Roman"/>
          <w:sz w:val="28"/>
          <w:szCs w:val="28"/>
          <w:lang w:val="uk-UA"/>
        </w:rPr>
        <w:t xml:space="preserve">директора з господарчої роботи </w:t>
      </w:r>
      <w:proofErr w:type="spellStart"/>
      <w:r w:rsidR="0005326C" w:rsidRPr="00F97FEE">
        <w:rPr>
          <w:rFonts w:ascii="Times New Roman" w:hAnsi="Times New Roman"/>
          <w:sz w:val="28"/>
          <w:szCs w:val="28"/>
          <w:lang w:val="uk-UA"/>
        </w:rPr>
        <w:t>Чаруш</w:t>
      </w:r>
      <w:r w:rsidR="00B03F3E" w:rsidRPr="00F97FEE">
        <w:rPr>
          <w:rFonts w:ascii="Times New Roman" w:hAnsi="Times New Roman"/>
          <w:sz w:val="28"/>
          <w:szCs w:val="28"/>
          <w:lang w:val="uk-UA"/>
        </w:rPr>
        <w:t>и</w:t>
      </w:r>
      <w:r w:rsidR="0005326C" w:rsidRPr="00F97FEE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C24BC6" w:rsidRPr="00C24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 w:rsidRPr="00F97FEE">
        <w:rPr>
          <w:rFonts w:ascii="Times New Roman" w:hAnsi="Times New Roman"/>
          <w:sz w:val="28"/>
          <w:szCs w:val="28"/>
          <w:lang w:val="uk-UA"/>
        </w:rPr>
        <w:t>О.</w:t>
      </w:r>
      <w:r w:rsidR="00C24BC6">
        <w:rPr>
          <w:rFonts w:ascii="Times New Roman" w:hAnsi="Times New Roman"/>
          <w:sz w:val="28"/>
          <w:szCs w:val="28"/>
          <w:lang w:val="uk-UA"/>
        </w:rPr>
        <w:t>В..</w:t>
      </w:r>
    </w:p>
    <w:p w14:paraId="6A25621A" w14:textId="1A777152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F97FEE"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директора з господар</w:t>
      </w:r>
      <w:r w:rsidR="006C70F2">
        <w:rPr>
          <w:rFonts w:ascii="Times New Roman" w:hAnsi="Times New Roman"/>
          <w:sz w:val="28"/>
          <w:szCs w:val="28"/>
          <w:lang w:val="uk-UA"/>
        </w:rPr>
        <w:t>ч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F97FEE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C24BC6" w:rsidRPr="00C24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37316A4C" w14:textId="77777777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Здійснювати щоденний контроль за дотриманням норм і правил пожежного режиму в приміщеннях закладу освіти.</w:t>
      </w:r>
    </w:p>
    <w:p w14:paraId="7DC7B0D5" w14:textId="77777777" w:rsidR="009B1A0F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ind w:left="7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D7E9AA" w14:textId="462C2B8F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Установити порядок огляду та закриття приміщень закладу освіти після закінчення </w:t>
      </w:r>
      <w:r w:rsidR="0030199C">
        <w:rPr>
          <w:rFonts w:ascii="Times New Roman" w:hAnsi="Times New Roman"/>
          <w:sz w:val="28"/>
          <w:szCs w:val="28"/>
          <w:lang w:val="uk-UA"/>
        </w:rPr>
        <w:t>роботи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.</w:t>
      </w:r>
    </w:p>
    <w:p w14:paraId="262C1C90" w14:textId="77777777" w:rsidR="009B1A0F" w:rsidRPr="009B1A0F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5509942" w14:textId="77777777" w:rsidR="006C70F2" w:rsidRPr="00F504C7" w:rsidRDefault="009B1A0F" w:rsidP="009B1A0F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Забезпечити приміщення КЗ «ХСШ № </w:t>
      </w:r>
      <w:r w:rsidR="006C70F2">
        <w:rPr>
          <w:rFonts w:ascii="Times New Roman" w:hAnsi="Times New Roman"/>
          <w:sz w:val="28"/>
          <w:szCs w:val="28"/>
          <w:lang w:val="uk-UA"/>
        </w:rPr>
        <w:t>12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» ХОР необхідною кількістю засобів пожежогасіння відповідно до нормативних вимог.</w:t>
      </w:r>
    </w:p>
    <w:p w14:paraId="00141D65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До 05.08.202</w:t>
      </w:r>
      <w:r w:rsidR="009B1A0F">
        <w:rPr>
          <w:rFonts w:ascii="Times New Roman" w:hAnsi="Times New Roman"/>
          <w:sz w:val="28"/>
          <w:szCs w:val="28"/>
          <w:lang w:val="uk-UA"/>
        </w:rPr>
        <w:t>2</w:t>
      </w:r>
    </w:p>
    <w:p w14:paraId="1EB869CF" w14:textId="77777777" w:rsidR="006C70F2" w:rsidRPr="00F504C7" w:rsidRDefault="00F67A13" w:rsidP="00F67A13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Своєчасно проводити інструктажі з працівниками з питань пожежної безпеки із відповідними записами в журналі.</w:t>
      </w:r>
    </w:p>
    <w:p w14:paraId="23BFF3EF" w14:textId="77777777" w:rsidR="00F67A13" w:rsidRDefault="00F67A13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5FDCEC0" w14:textId="499F50FC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04C84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організацію роботи з питань цивільного захисту </w:t>
      </w:r>
      <w:bookmarkStart w:id="1" w:name="_Hlk111229874"/>
      <w:r w:rsidRPr="00C04C84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B03F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4C84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Pr="00C04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>
        <w:rPr>
          <w:rFonts w:ascii="Times New Roman" w:hAnsi="Times New Roman"/>
          <w:sz w:val="28"/>
          <w:szCs w:val="28"/>
          <w:lang w:val="uk-UA"/>
        </w:rPr>
        <w:t>Н.М.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14:paraId="44F154B2" w14:textId="68D834E6" w:rsidR="006C70F2" w:rsidRPr="00C04C84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C04C84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за організацію роботи з питань безпеки життєдіяльності в закладі освіти </w:t>
      </w:r>
      <w:r w:rsidR="0030199C" w:rsidRPr="0030199C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навчально-виховної роботи  </w:t>
      </w:r>
      <w:proofErr w:type="spellStart"/>
      <w:r w:rsidR="0030199C" w:rsidRPr="0030199C">
        <w:rPr>
          <w:rFonts w:ascii="Times New Roman" w:hAnsi="Times New Roman"/>
          <w:sz w:val="28"/>
          <w:szCs w:val="28"/>
          <w:lang w:val="uk-UA"/>
        </w:rPr>
        <w:t>Дереглазову</w:t>
      </w:r>
      <w:proofErr w:type="spellEnd"/>
      <w:r w:rsidR="0030199C" w:rsidRPr="003019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BC6" w:rsidRPr="0030199C">
        <w:rPr>
          <w:rFonts w:ascii="Times New Roman" w:hAnsi="Times New Roman"/>
          <w:sz w:val="28"/>
          <w:szCs w:val="28"/>
          <w:lang w:val="uk-UA"/>
        </w:rPr>
        <w:t>Н.</w:t>
      </w:r>
      <w:r w:rsidR="00C24BC6">
        <w:rPr>
          <w:rFonts w:ascii="Times New Roman" w:hAnsi="Times New Roman"/>
          <w:sz w:val="28"/>
          <w:szCs w:val="28"/>
          <w:lang w:val="uk-UA"/>
        </w:rPr>
        <w:t>М</w:t>
      </w:r>
      <w:r w:rsidR="0030199C" w:rsidRPr="0030199C">
        <w:rPr>
          <w:rFonts w:ascii="Times New Roman" w:hAnsi="Times New Roman"/>
          <w:sz w:val="28"/>
          <w:szCs w:val="28"/>
          <w:lang w:val="uk-UA"/>
        </w:rPr>
        <w:t>.</w:t>
      </w:r>
    </w:p>
    <w:p w14:paraId="794B0C4C" w14:textId="2C9A6398" w:rsidR="006C70F2" w:rsidRPr="00B03F3E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безпеку життя учасників освітнього процесу заступників директора </w:t>
      </w:r>
      <w:r w:rsidR="0030199C">
        <w:rPr>
          <w:rFonts w:ascii="Times New Roman" w:hAnsi="Times New Roman"/>
          <w:sz w:val="28"/>
          <w:szCs w:val="28"/>
          <w:lang w:val="uk-UA"/>
        </w:rPr>
        <w:t>з навчально-виховної та виховної роботи.</w:t>
      </w:r>
    </w:p>
    <w:p w14:paraId="4F23C56E" w14:textId="0BD5EEAA" w:rsidR="006C70F2" w:rsidRPr="003358FB" w:rsidRDefault="006C70F2" w:rsidP="006C70F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3358FB">
        <w:rPr>
          <w:rFonts w:ascii="Times New Roman" w:hAnsi="Times New Roman"/>
          <w:sz w:val="28"/>
          <w:szCs w:val="28"/>
          <w:lang w:val="uk-UA"/>
        </w:rPr>
        <w:t xml:space="preserve">Заступникам директора </w:t>
      </w:r>
      <w:r w:rsidR="0030199C">
        <w:rPr>
          <w:rFonts w:ascii="Times New Roman" w:hAnsi="Times New Roman"/>
          <w:sz w:val="28"/>
          <w:szCs w:val="28"/>
          <w:lang w:val="uk-UA"/>
        </w:rPr>
        <w:t>з навчально-виховної та виховної роботи</w:t>
      </w:r>
      <w:r w:rsidRPr="003358FB">
        <w:rPr>
          <w:rFonts w:ascii="Times New Roman" w:hAnsi="Times New Roman"/>
          <w:sz w:val="28"/>
          <w:szCs w:val="28"/>
          <w:lang w:val="uk-UA"/>
        </w:rPr>
        <w:t>:</w:t>
      </w:r>
    </w:p>
    <w:p w14:paraId="2A59F6B0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8.1.</w:t>
      </w:r>
      <w:r w:rsidRPr="00F504C7">
        <w:rPr>
          <w:rFonts w:ascii="Times New Roman" w:hAnsi="Times New Roman"/>
          <w:sz w:val="28"/>
          <w:szCs w:val="28"/>
          <w:lang w:val="uk-UA"/>
        </w:rPr>
        <w:t>Своєчасно проводити інструктажі педагогічних працівників з питань пожежної безпеки, охорони праці, охорони життя та збереження здоров’я учнів, попередження дитячого травматизму.</w:t>
      </w:r>
    </w:p>
    <w:p w14:paraId="58597CBA" w14:textId="77777777" w:rsidR="00F67A13" w:rsidRDefault="00F67A13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12CDA6" w14:textId="05F16EA6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0199C">
        <w:rPr>
          <w:rFonts w:ascii="Times New Roman" w:hAnsi="Times New Roman"/>
          <w:sz w:val="28"/>
          <w:szCs w:val="28"/>
          <w:lang w:val="uk-UA"/>
        </w:rPr>
        <w:t>онлайн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відпрацювання дій учасників освітнього процесу на випадок надзвичайної ситуації, евакуації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F67A13">
        <w:rPr>
          <w:rFonts w:ascii="Times New Roman" w:hAnsi="Times New Roman"/>
          <w:sz w:val="28"/>
          <w:szCs w:val="28"/>
          <w:lang w:val="uk-UA"/>
        </w:rPr>
        <w:t>воєнного стану.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685096" w14:textId="62C83941" w:rsidR="006C70F2" w:rsidRPr="00F504C7" w:rsidRDefault="0030199C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01.09.2022</w:t>
      </w:r>
    </w:p>
    <w:p w14:paraId="54E8914A" w14:textId="77777777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8.3.</w:t>
      </w:r>
      <w:r w:rsidRPr="00F504C7">
        <w:rPr>
          <w:rFonts w:ascii="Times New Roman" w:hAnsi="Times New Roman"/>
          <w:sz w:val="28"/>
          <w:szCs w:val="28"/>
          <w:lang w:val="uk-UA"/>
        </w:rPr>
        <w:t>Забезпечити проведення відповідної профілактичної роботи з учнями та їхніми батьками.</w:t>
      </w:r>
    </w:p>
    <w:p w14:paraId="791A9507" w14:textId="77777777" w:rsidR="00F67A13" w:rsidRDefault="00F67A13" w:rsidP="00F67A13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2022/2023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D422E2" w14:textId="77777777" w:rsidR="006C70F2" w:rsidRPr="00F504C7" w:rsidRDefault="006C70F2" w:rsidP="006C70F2">
      <w:pPr>
        <w:pStyle w:val="a7"/>
        <w:widowControl w:val="0"/>
        <w:tabs>
          <w:tab w:val="left" w:pos="567"/>
          <w:tab w:val="left" w:pos="339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роботу по створенню здорових та безпечних умов при організації трудового навчання, професійної орієнтації та суспільно корисної праці:</w:t>
      </w:r>
    </w:p>
    <w:p w14:paraId="644AFCF5" w14:textId="77777777" w:rsidR="006C70F2" w:rsidRDefault="006C70F2" w:rsidP="006C70F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Оксенчука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</w:t>
      </w:r>
      <w:r w:rsidRPr="00F504C7">
        <w:rPr>
          <w:rFonts w:ascii="Times New Roman" w:hAnsi="Times New Roman"/>
          <w:sz w:val="28"/>
          <w:szCs w:val="28"/>
          <w:lang w:val="uk-UA"/>
        </w:rPr>
        <w:t>., вчителя трудового навчання;</w:t>
      </w:r>
    </w:p>
    <w:p w14:paraId="2BD7406F" w14:textId="77777777" w:rsidR="006C70F2" w:rsidRPr="00F504C7" w:rsidRDefault="006C70F2" w:rsidP="006C70F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339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Федосову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В.Б., вчителя трудового навчання.</w:t>
      </w:r>
    </w:p>
    <w:p w14:paraId="7BCFBEB5" w14:textId="516E5749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відповідальними за забезпечення безпечного стану спортивного обладнання, спортивного інвентарю, за організацію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F504C7">
        <w:rPr>
          <w:rFonts w:ascii="Times New Roman" w:hAnsi="Times New Roman"/>
          <w:sz w:val="28"/>
          <w:szCs w:val="28"/>
          <w:lang w:val="uk-UA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>передження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травматизму на уроках фізичної культури,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лікувальної фізкультури,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позакласних заходах по фізичному вихованню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Надьона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М.Д., Проскуріна О.М.</w:t>
      </w:r>
      <w:r w:rsidR="00F67A13">
        <w:rPr>
          <w:rFonts w:ascii="Times New Roman" w:hAnsi="Times New Roman"/>
          <w:sz w:val="28"/>
          <w:szCs w:val="28"/>
          <w:lang w:val="uk-UA"/>
        </w:rPr>
        <w:t>.</w:t>
      </w:r>
    </w:p>
    <w:p w14:paraId="6BD42488" w14:textId="77777777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F504C7">
        <w:rPr>
          <w:rFonts w:ascii="Times New Roman" w:hAnsi="Times New Roman"/>
          <w:sz w:val="28"/>
          <w:szCs w:val="28"/>
          <w:lang w:val="uk-UA"/>
        </w:rPr>
        <w:t>Призначити відповідальними за збереження безпечного стану робочих місць, обладнання, приладів, інвентарю,</w:t>
      </w:r>
      <w:r>
        <w:rPr>
          <w:rFonts w:ascii="Times New Roman" w:hAnsi="Times New Roman"/>
          <w:sz w:val="28"/>
          <w:szCs w:val="28"/>
          <w:lang w:val="uk-UA"/>
        </w:rPr>
        <w:t xml:space="preserve"> за санітарний стан,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по попередженню травматизму: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C70F2" w14:paraId="25434C99" w14:textId="77777777" w:rsidTr="00C24BC6">
        <w:tc>
          <w:tcPr>
            <w:tcW w:w="4927" w:type="dxa"/>
          </w:tcPr>
          <w:p w14:paraId="0AFD5F65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фізики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5414D68" w14:textId="6E420013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Аннікову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17CA52E0" w14:textId="77777777" w:rsidTr="00C24BC6">
        <w:tc>
          <w:tcPr>
            <w:tcW w:w="4927" w:type="dxa"/>
          </w:tcPr>
          <w:p w14:paraId="21DE5DCE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уроках хімії:</w:t>
            </w:r>
          </w:p>
        </w:tc>
        <w:tc>
          <w:tcPr>
            <w:tcW w:w="4927" w:type="dxa"/>
          </w:tcPr>
          <w:p w14:paraId="6AC1619A" w14:textId="1636AE6B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Ю.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52B3B601" w14:textId="77777777" w:rsidTr="00C24BC6">
        <w:tc>
          <w:tcPr>
            <w:tcW w:w="4927" w:type="dxa"/>
          </w:tcPr>
          <w:p w14:paraId="47DA0D80" w14:textId="77777777" w:rsidR="006C70F2" w:rsidRDefault="0005326C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уроках біології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4927" w:type="dxa"/>
          </w:tcPr>
          <w:p w14:paraId="1344D533" w14:textId="5E0FE160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Андрієвську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C24BC6" w14:paraId="73F7E329" w14:textId="77777777" w:rsidTr="00C24BC6">
        <w:tc>
          <w:tcPr>
            <w:tcW w:w="4927" w:type="dxa"/>
          </w:tcPr>
          <w:p w14:paraId="23FC18C2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корекційно-розвитков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заняттях</w:t>
            </w: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194E82AD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Кропивну О.І., Штих О.С.,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Щолокову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Лисанову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Ящишину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Большунову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Ю.В.,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Кукліну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Г.І.,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Дереглазову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>Кривцунову</w:t>
            </w:r>
            <w:proofErr w:type="spellEnd"/>
            <w:r w:rsidRPr="005F17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Чебаненко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О.В..</w:t>
            </w:r>
          </w:p>
        </w:tc>
      </w:tr>
      <w:tr w:rsidR="006C70F2" w:rsidRPr="00760CF7" w14:paraId="182B4F27" w14:textId="77777777" w:rsidTr="00C24BC6">
        <w:tc>
          <w:tcPr>
            <w:tcW w:w="4927" w:type="dxa"/>
          </w:tcPr>
          <w:p w14:paraId="07D2A491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ритміки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7000E24" w14:textId="224610A5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Русанову О.І</w:t>
            </w:r>
            <w:r w:rsidR="00F67A1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C24BC6" w14:paraId="2D1A5C94" w14:textId="77777777" w:rsidTr="00C24BC6">
        <w:tc>
          <w:tcPr>
            <w:tcW w:w="4927" w:type="dxa"/>
          </w:tcPr>
          <w:p w14:paraId="50883700" w14:textId="0EB8CE1E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математики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інформатики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14B2DECF" w14:textId="74F94B93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Аннікову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Гавшину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В.Г.;</w:t>
            </w:r>
            <w:r w:rsidR="00B03F3E" w:rsidRPr="0005326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B03F3E" w:rsidRPr="00B03F3E">
              <w:rPr>
                <w:rFonts w:ascii="Times New Roman" w:hAnsi="Times New Roman"/>
                <w:sz w:val="28"/>
                <w:szCs w:val="28"/>
                <w:lang w:val="uk-UA"/>
              </w:rPr>
              <w:t>Чаплю Д.В.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19E6774E" w14:textId="77777777" w:rsidTr="00C24BC6">
        <w:tc>
          <w:tcPr>
            <w:tcW w:w="4927" w:type="dxa"/>
          </w:tcPr>
          <w:p w14:paraId="675E6823" w14:textId="77777777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2BCE06C5" w14:textId="1AD54B1A" w:rsidR="006C70F2" w:rsidRDefault="00F67A13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>С.А.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15EED2D1" w14:textId="77777777" w:rsidTr="00C24BC6">
        <w:tc>
          <w:tcPr>
            <w:tcW w:w="4927" w:type="dxa"/>
          </w:tcPr>
          <w:p w14:paraId="397BA69B" w14:textId="58B9347A" w:rsidR="006C70F2" w:rsidRPr="00F504C7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>на уроках іноземної (англійської</w:t>
            </w:r>
            <w:r w:rsidR="00C24BC6">
              <w:rPr>
                <w:rFonts w:ascii="Times New Roman" w:hAnsi="Times New Roman"/>
                <w:sz w:val="28"/>
                <w:szCs w:val="28"/>
                <w:lang w:val="uk-UA"/>
              </w:rPr>
              <w:t>, польської</w:t>
            </w:r>
            <w:r w:rsidRPr="003358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мови  </w:t>
            </w:r>
          </w:p>
        </w:tc>
        <w:tc>
          <w:tcPr>
            <w:tcW w:w="4927" w:type="dxa"/>
          </w:tcPr>
          <w:p w14:paraId="57B355C9" w14:textId="5FD99620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Смірнову К.М., Толстих М.В</w:t>
            </w:r>
            <w:r w:rsidR="00C24BC6"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</w:tr>
      <w:tr w:rsidR="006C70F2" w:rsidRPr="00C24BC6" w14:paraId="0859E9D7" w14:textId="77777777" w:rsidTr="00C24BC6">
        <w:tc>
          <w:tcPr>
            <w:tcW w:w="4927" w:type="dxa"/>
          </w:tcPr>
          <w:p w14:paraId="061A6AC1" w14:textId="77777777" w:rsidR="006C70F2" w:rsidRPr="003358FB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на уроках української мови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літератури:</w:t>
            </w:r>
          </w:p>
        </w:tc>
        <w:tc>
          <w:tcPr>
            <w:tcW w:w="4927" w:type="dxa"/>
          </w:tcPr>
          <w:p w14:paraId="3E7E24E3" w14:textId="222410F8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Бобрусь</w:t>
            </w:r>
            <w:proofErr w:type="spellEnd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І.В.,</w:t>
            </w:r>
            <w:r w:rsidR="003019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Коломієць Т.Т.,</w:t>
            </w:r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Ткаченко Т.П., </w:t>
            </w:r>
            <w:proofErr w:type="spellStart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>Яснопольську</w:t>
            </w:r>
            <w:proofErr w:type="spellEnd"/>
            <w:r w:rsidRPr="00D310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Кудряшову І.Є.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2ED68036" w14:textId="77777777" w:rsidTr="00C24BC6">
        <w:tc>
          <w:tcPr>
            <w:tcW w:w="4927" w:type="dxa"/>
          </w:tcPr>
          <w:p w14:paraId="7C6C9A9E" w14:textId="77777777" w:rsidR="006C70F2" w:rsidRPr="00D31085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зарубіжної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6D74A478" w14:textId="45530402" w:rsidR="006C70F2" w:rsidRPr="00D31085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Семешкіну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14:paraId="361EAA73" w14:textId="77777777" w:rsidTr="00C24BC6">
        <w:tc>
          <w:tcPr>
            <w:tcW w:w="4927" w:type="dxa"/>
          </w:tcPr>
          <w:p w14:paraId="760171C1" w14:textId="77777777" w:rsidR="006C70F2" w:rsidRPr="00F504C7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на уроках історії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14:paraId="3075E6A9" w14:textId="14A735C2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Крилова П.С.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6C70F2" w14:paraId="26BB965B" w14:textId="77777777" w:rsidTr="00C24BC6">
        <w:tc>
          <w:tcPr>
            <w:tcW w:w="4927" w:type="dxa"/>
          </w:tcPr>
          <w:p w14:paraId="517DDB70" w14:textId="6047905D" w:rsidR="006C70F2" w:rsidRPr="00F504C7" w:rsidRDefault="006C70F2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мистецтва </w:t>
            </w:r>
          </w:p>
        </w:tc>
        <w:tc>
          <w:tcPr>
            <w:tcW w:w="4927" w:type="dxa"/>
          </w:tcPr>
          <w:p w14:paraId="64583379" w14:textId="6380D3BB" w:rsidR="006C70F2" w:rsidRPr="00E17F4F" w:rsidRDefault="006C70F2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Леонову С.І.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67A13" w:rsidRPr="00C24BC6" w14:paraId="50F7EE81" w14:textId="77777777" w:rsidTr="00C24BC6">
        <w:tc>
          <w:tcPr>
            <w:tcW w:w="4927" w:type="dxa"/>
          </w:tcPr>
          <w:p w14:paraId="0583DC08" w14:textId="77777777" w:rsidR="00F67A13" w:rsidRDefault="00F67A13" w:rsidP="00F67A13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заняттях гуртків</w:t>
            </w:r>
          </w:p>
        </w:tc>
        <w:tc>
          <w:tcPr>
            <w:tcW w:w="4927" w:type="dxa"/>
          </w:tcPr>
          <w:p w14:paraId="2E9CD083" w14:textId="47EF683A" w:rsidR="00F67A13" w:rsidRDefault="00F67A13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Савченко О.А., Богатирьову Т.І.,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Саніну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Маяцького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  <w:r w:rsidR="0030199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C70F2" w:rsidRPr="00C24BC6" w14:paraId="7CBE9E4C" w14:textId="77777777" w:rsidTr="00C24BC6">
        <w:tc>
          <w:tcPr>
            <w:tcW w:w="4927" w:type="dxa"/>
          </w:tcPr>
          <w:p w14:paraId="7DAA2937" w14:textId="42DF831A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уроках в </w:t>
            </w:r>
            <w:r w:rsidR="00B03F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початковій 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класних керівників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):</w:t>
            </w:r>
          </w:p>
        </w:tc>
        <w:tc>
          <w:tcPr>
            <w:tcW w:w="4927" w:type="dxa"/>
          </w:tcPr>
          <w:p w14:paraId="03FC2FB3" w14:textId="467E5036" w:rsidR="006C70F2" w:rsidRDefault="006C70F2" w:rsidP="00AD4DFB">
            <w:pPr>
              <w:pStyle w:val="a3"/>
              <w:widowControl w:val="0"/>
              <w:tabs>
                <w:tab w:val="clear" w:pos="4677"/>
                <w:tab w:val="clear" w:pos="9355"/>
                <w:tab w:val="left" w:pos="567"/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Кропивну О.І.,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Л.І., Штих О.С.,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Щолокову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Лисанову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Ящишину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>Большунову</w:t>
            </w:r>
            <w:proofErr w:type="spellEnd"/>
            <w:r w:rsidRPr="00186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Ю.В., Тимофєєву З.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..</w:t>
            </w:r>
          </w:p>
        </w:tc>
      </w:tr>
    </w:tbl>
    <w:p w14:paraId="37CBB342" w14:textId="77777777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A8C950" w14:textId="77777777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безпеку життєдіяльності, пожежну безпеку</w:t>
      </w:r>
      <w:r>
        <w:rPr>
          <w:rFonts w:ascii="Times New Roman" w:hAnsi="Times New Roman"/>
          <w:sz w:val="28"/>
          <w:szCs w:val="28"/>
          <w:lang w:val="uk-UA"/>
        </w:rPr>
        <w:t>, санітарний стан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 навчальних кабінетах, майстерня</w:t>
      </w:r>
      <w:r>
        <w:rPr>
          <w:rFonts w:ascii="Times New Roman" w:hAnsi="Times New Roman"/>
          <w:sz w:val="28"/>
          <w:szCs w:val="28"/>
          <w:lang w:val="uk-UA"/>
        </w:rPr>
        <w:t>х, спальних кімнатах, роздягальнях, кімнатах позакласної діяльності всіх у</w:t>
      </w:r>
      <w:r w:rsidRPr="00F504C7">
        <w:rPr>
          <w:rFonts w:ascii="Times New Roman" w:hAnsi="Times New Roman"/>
          <w:sz w:val="28"/>
          <w:szCs w:val="28"/>
          <w:lang w:val="uk-UA"/>
        </w:rPr>
        <w:t>чителів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вихователів</w:t>
      </w:r>
      <w:r>
        <w:rPr>
          <w:rFonts w:ascii="Times New Roman" w:hAnsi="Times New Roman"/>
          <w:sz w:val="28"/>
          <w:szCs w:val="28"/>
          <w:lang w:val="uk-UA"/>
        </w:rPr>
        <w:t xml:space="preserve">, керівників гуртків </w:t>
      </w:r>
      <w:r w:rsidRPr="00F504C7">
        <w:rPr>
          <w:rFonts w:ascii="Times New Roman" w:hAnsi="Times New Roman"/>
          <w:sz w:val="28"/>
          <w:szCs w:val="28"/>
          <w:lang w:val="uk-UA"/>
        </w:rPr>
        <w:t>у години виконання ними своїх функціональних обов'язків.</w:t>
      </w:r>
    </w:p>
    <w:p w14:paraId="123FCFD7" w14:textId="39613110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bookmarkStart w:id="2" w:name="_Hlk111239740"/>
      <w:r w:rsidRPr="00D31085">
        <w:rPr>
          <w:rFonts w:ascii="Times New Roman" w:hAnsi="Times New Roman"/>
          <w:sz w:val="28"/>
          <w:szCs w:val="28"/>
          <w:lang w:val="uk-UA"/>
        </w:rPr>
        <w:t>За безпеку життєдіяльності, пожежну безпеку, санітарний стан в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бібліотеці призначити відповідальною особою </w:t>
      </w:r>
      <w:proofErr w:type="spellStart"/>
      <w:r w:rsidR="00D86617">
        <w:rPr>
          <w:rFonts w:ascii="Times New Roman" w:hAnsi="Times New Roman"/>
          <w:sz w:val="28"/>
          <w:szCs w:val="28"/>
          <w:lang w:val="uk-UA"/>
        </w:rPr>
        <w:t>бібліотекара</w:t>
      </w:r>
      <w:proofErr w:type="spellEnd"/>
      <w:r w:rsidR="00D866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Стрімовську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Н.О..</w:t>
      </w:r>
    </w:p>
    <w:bookmarkEnd w:id="2"/>
    <w:p w14:paraId="60A41677" w14:textId="7A0CA22A" w:rsidR="00C24BC6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безпеку, санітарний стан в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приймальні директора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секретаря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</w:t>
      </w:r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p w14:paraId="5551BFD2" w14:textId="7D72DD72" w:rsidR="00C24BC6" w:rsidRDefault="00C24BC6" w:rsidP="00C24BC6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11239878"/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 xml:space="preserve">на харчоблоці 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шеф-кухаря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ГорностальЛ.В</w:t>
      </w:r>
      <w:proofErr w:type="spellEnd"/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bookmarkEnd w:id="3"/>
    <w:p w14:paraId="6981BC1B" w14:textId="7E728B4B" w:rsidR="00C24BC6" w:rsidRPr="00C24BC6" w:rsidRDefault="00C24BC6" w:rsidP="00C24BC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4B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. 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приміщенях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медичного блоку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сестру медичну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Цховребову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</w:t>
      </w:r>
      <w:r w:rsidRPr="00C24BC6">
        <w:rPr>
          <w:rFonts w:ascii="Times New Roman" w:hAnsi="Times New Roman"/>
          <w:sz w:val="28"/>
          <w:szCs w:val="28"/>
          <w:lang w:val="uk-UA"/>
        </w:rPr>
        <w:t>..</w:t>
      </w:r>
    </w:p>
    <w:p w14:paraId="16A87AA2" w14:textId="2CBD672D" w:rsidR="00C24BC6" w:rsidRPr="00C24BC6" w:rsidRDefault="00C24BC6" w:rsidP="00C24BC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4B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. 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>в приміщені офтальмологічного кабінету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сестру медичну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ортоптистку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Мазур А.В..</w:t>
      </w:r>
    </w:p>
    <w:p w14:paraId="2649F3B8" w14:textId="5FC45C65" w:rsidR="00C24BC6" w:rsidRPr="00C24BC6" w:rsidRDefault="00C24BC6" w:rsidP="00C24BC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24B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. За безпеку життєдіяльності, пожежну безпеку, санітарний стан </w:t>
      </w:r>
      <w:r>
        <w:rPr>
          <w:rFonts w:ascii="Times New Roman" w:hAnsi="Times New Roman"/>
          <w:sz w:val="28"/>
          <w:szCs w:val="28"/>
          <w:lang w:val="uk-UA"/>
        </w:rPr>
        <w:t>в приміщені пральні</w:t>
      </w:r>
      <w:r w:rsidRPr="00C24BC6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відповідальною особою </w:t>
      </w:r>
      <w:r>
        <w:rPr>
          <w:rFonts w:ascii="Times New Roman" w:hAnsi="Times New Roman"/>
          <w:sz w:val="28"/>
          <w:szCs w:val="28"/>
          <w:lang w:val="uk-UA"/>
        </w:rPr>
        <w:t>кастелянку Качанову М.В..</w:t>
      </w:r>
    </w:p>
    <w:p w14:paraId="3515336A" w14:textId="6B587DB8" w:rsidR="006C70F2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Працівникам КЗ «ХСШ №12» ХОР:</w:t>
      </w:r>
    </w:p>
    <w:p w14:paraId="096227DA" w14:textId="5C19A448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 w:rsidRPr="0098513E">
        <w:rPr>
          <w:rFonts w:ascii="Times New Roman" w:hAnsi="Times New Roman"/>
          <w:sz w:val="28"/>
          <w:szCs w:val="28"/>
          <w:lang w:val="uk-UA"/>
        </w:rPr>
        <w:t xml:space="preserve">.1.Підготувати приміщення для здійснення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86617">
        <w:rPr>
          <w:rFonts w:ascii="Times New Roman" w:hAnsi="Times New Roman"/>
          <w:sz w:val="28"/>
          <w:szCs w:val="28"/>
          <w:lang w:val="uk-UA"/>
        </w:rPr>
        <w:t>2022/2023</w:t>
      </w:r>
      <w:r w:rsidRPr="0098513E">
        <w:rPr>
          <w:rFonts w:ascii="Times New Roman" w:hAnsi="Times New Roman"/>
          <w:sz w:val="28"/>
          <w:szCs w:val="28"/>
          <w:lang w:val="uk-UA"/>
        </w:rPr>
        <w:t xml:space="preserve"> навчальному році та отримати акт-дозвіл на експлуатацію приміщення.</w:t>
      </w:r>
    </w:p>
    <w:p w14:paraId="159F8E78" w14:textId="64B4A2D8" w:rsidR="006C70F2" w:rsidRPr="0098513E" w:rsidRDefault="00D86617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06491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306491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.2022</w:t>
      </w:r>
    </w:p>
    <w:p w14:paraId="252954E2" w14:textId="13C2EEAD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 w:rsidRPr="0098513E">
        <w:rPr>
          <w:rFonts w:ascii="Times New Roman" w:hAnsi="Times New Roman"/>
          <w:sz w:val="28"/>
          <w:szCs w:val="28"/>
          <w:lang w:val="uk-UA"/>
        </w:rPr>
        <w:t>.2.Провести інструктажі щодо безпеки життєдіяльності учнів, правил поведінки у приміщеннях під час освітнього процесу.</w:t>
      </w:r>
    </w:p>
    <w:p w14:paraId="3DAA19EC" w14:textId="77777777" w:rsidR="006C70F2" w:rsidRPr="0098513E" w:rsidRDefault="00D86617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01.09.2022</w:t>
      </w:r>
    </w:p>
    <w:p w14:paraId="41B158F0" w14:textId="352E0E1C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8</w:t>
      </w:r>
      <w:r w:rsidRPr="0098513E">
        <w:rPr>
          <w:rFonts w:ascii="Times New Roman" w:hAnsi="Times New Roman"/>
          <w:sz w:val="28"/>
          <w:szCs w:val="28"/>
          <w:lang w:val="uk-UA"/>
        </w:rPr>
        <w:t>.3.Утримувати приміщення освітньої діяльності згідно чинних нормативних вимог.</w:t>
      </w:r>
    </w:p>
    <w:p w14:paraId="4BADBFBC" w14:textId="77777777" w:rsidR="006C70F2" w:rsidRPr="0098513E" w:rsidRDefault="006C70F2" w:rsidP="006C70F2">
      <w:pPr>
        <w:pStyle w:val="a3"/>
        <w:widowControl w:val="0"/>
        <w:tabs>
          <w:tab w:val="left" w:pos="567"/>
          <w:tab w:val="left" w:pos="60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8513E"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14:paraId="63A17340" w14:textId="1F7AF056" w:rsidR="006C70F2" w:rsidRPr="00F504C7" w:rsidRDefault="006C70F2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1</w:t>
      </w:r>
      <w:r w:rsidR="00C24BC6">
        <w:rPr>
          <w:rFonts w:ascii="Times New Roman" w:hAnsi="Times New Roman"/>
          <w:sz w:val="28"/>
          <w:szCs w:val="28"/>
          <w:lang w:val="uk-UA"/>
        </w:rPr>
        <w:t>9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D86617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директора з </w:t>
      </w:r>
      <w:r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ої роботи </w:t>
      </w:r>
      <w:proofErr w:type="spellStart"/>
      <w:r w:rsidR="0030649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C24BC6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</w:t>
      </w:r>
      <w:r w:rsidR="00306491">
        <w:rPr>
          <w:rFonts w:ascii="Times New Roman" w:hAnsi="Times New Roman"/>
          <w:sz w:val="28"/>
          <w:szCs w:val="28"/>
          <w:lang w:val="uk-UA"/>
        </w:rPr>
        <w:t>им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за організацію роботи по попередженню профзахворювань працівників, дотриманню техніки безпеки при експлуатації виробничого і енергетичного обладнання машин і механізмів, водонагрів</w:t>
      </w:r>
      <w:r w:rsidR="00D86617">
        <w:rPr>
          <w:rFonts w:ascii="Times New Roman" w:hAnsi="Times New Roman"/>
          <w:sz w:val="28"/>
          <w:szCs w:val="28"/>
          <w:lang w:val="uk-UA"/>
        </w:rPr>
        <w:t>аючих</w:t>
      </w:r>
      <w:r w:rsidRPr="00F504C7">
        <w:rPr>
          <w:rFonts w:ascii="Times New Roman" w:hAnsi="Times New Roman"/>
          <w:sz w:val="28"/>
          <w:szCs w:val="28"/>
          <w:lang w:val="uk-UA"/>
        </w:rPr>
        <w:t xml:space="preserve"> котлів. </w:t>
      </w:r>
    </w:p>
    <w:p w14:paraId="43CF43EE" w14:textId="43D167C7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інженера з охорони праці Бублик І.В.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відповідальність за безпечну експлуатацію електрообладнання.</w:t>
      </w:r>
    </w:p>
    <w:p w14:paraId="016DC799" w14:textId="606F49A0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.</w:t>
      </w:r>
      <w:r w:rsidR="00D86617" w:rsidRPr="00D866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8661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 w:rsidR="00D86617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>господар</w:t>
      </w:r>
      <w:r w:rsidR="00D86617">
        <w:rPr>
          <w:rFonts w:ascii="Times New Roman" w:hAnsi="Times New Roman"/>
          <w:sz w:val="28"/>
          <w:szCs w:val="28"/>
          <w:lang w:val="uk-UA"/>
        </w:rPr>
        <w:t>ч</w:t>
      </w:r>
      <w:r w:rsidR="00D86617" w:rsidRPr="00F504C7">
        <w:rPr>
          <w:rFonts w:ascii="Times New Roman" w:hAnsi="Times New Roman"/>
          <w:sz w:val="28"/>
          <w:szCs w:val="28"/>
          <w:lang w:val="uk-UA"/>
        </w:rPr>
        <w:t>ої роботи</w:t>
      </w:r>
      <w:r w:rsidR="003064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6491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99C">
        <w:rPr>
          <w:rFonts w:ascii="Times New Roman" w:hAnsi="Times New Roman"/>
          <w:sz w:val="28"/>
          <w:szCs w:val="28"/>
          <w:lang w:val="uk-UA"/>
        </w:rPr>
        <w:t xml:space="preserve"> О.В.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відповідальність за випуск в рейс транспорту.</w:t>
      </w:r>
    </w:p>
    <w:p w14:paraId="6B8EECA8" w14:textId="117AFBF8" w:rsidR="006C70F2" w:rsidRPr="00F504C7" w:rsidRDefault="00C24BC6" w:rsidP="006C70F2">
      <w:pPr>
        <w:pStyle w:val="a3"/>
        <w:widowControl w:val="0"/>
        <w:tabs>
          <w:tab w:val="clear" w:pos="4677"/>
          <w:tab w:val="clear" w:pos="9355"/>
          <w:tab w:val="left" w:pos="567"/>
          <w:tab w:val="left" w:pos="6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86617">
        <w:rPr>
          <w:rFonts w:ascii="Times New Roman" w:hAnsi="Times New Roman"/>
          <w:sz w:val="28"/>
          <w:szCs w:val="28"/>
          <w:lang w:val="uk-UA"/>
        </w:rPr>
        <w:t>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D86617">
        <w:rPr>
          <w:rFonts w:ascii="Times New Roman" w:hAnsi="Times New Roman"/>
          <w:sz w:val="28"/>
          <w:szCs w:val="28"/>
          <w:lang w:val="uk-UA"/>
        </w:rPr>
        <w:t>сестру медичну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70F2">
        <w:rPr>
          <w:rFonts w:ascii="Times New Roman" w:hAnsi="Times New Roman"/>
          <w:sz w:val="28"/>
          <w:szCs w:val="28"/>
          <w:lang w:val="uk-UA"/>
        </w:rPr>
        <w:t>Цховребову</w:t>
      </w:r>
      <w:proofErr w:type="spellEnd"/>
      <w:r w:rsidR="006C70F2">
        <w:rPr>
          <w:rFonts w:ascii="Times New Roman" w:hAnsi="Times New Roman"/>
          <w:sz w:val="28"/>
          <w:szCs w:val="28"/>
          <w:lang w:val="uk-UA"/>
        </w:rPr>
        <w:t xml:space="preserve"> Л.А.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відповідальність за </w:t>
      </w:r>
      <w:r w:rsidR="006C70F2">
        <w:rPr>
          <w:rFonts w:ascii="Times New Roman" w:hAnsi="Times New Roman"/>
          <w:sz w:val="28"/>
          <w:szCs w:val="28"/>
          <w:lang w:val="uk-UA"/>
        </w:rPr>
        <w:t>санітарний стан приміщень, за організацію і проведення в КЗ «ХСШ №12» ХОР обов’язкового медичного огляду,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0F2" w:rsidRPr="00F504C7">
        <w:rPr>
          <w:rFonts w:ascii="Times New Roman" w:hAnsi="Times New Roman"/>
          <w:sz w:val="28"/>
          <w:szCs w:val="28"/>
          <w:lang w:val="uk-UA"/>
        </w:rPr>
        <w:t>проведення огляду і відмітку фізичного стану водія</w:t>
      </w:r>
      <w:r w:rsidR="006C70F2">
        <w:rPr>
          <w:rFonts w:ascii="Times New Roman" w:hAnsi="Times New Roman"/>
          <w:sz w:val="28"/>
          <w:szCs w:val="28"/>
          <w:lang w:val="uk-UA"/>
        </w:rPr>
        <w:t>.</w:t>
      </w:r>
    </w:p>
    <w:p w14:paraId="29B75251" w14:textId="0A213B42" w:rsidR="006C70F2" w:rsidRPr="00F504C7" w:rsidRDefault="00C24BC6" w:rsidP="006C70F2">
      <w:pPr>
        <w:pStyle w:val="a5"/>
        <w:widowControl w:val="0"/>
        <w:tabs>
          <w:tab w:val="left" w:pos="567"/>
        </w:tabs>
        <w:spacing w:after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86617">
        <w:rPr>
          <w:sz w:val="28"/>
          <w:szCs w:val="28"/>
          <w:lang w:val="uk-UA"/>
        </w:rPr>
        <w:t>.</w:t>
      </w:r>
      <w:r w:rsidR="006C70F2" w:rsidRPr="00F504C7">
        <w:rPr>
          <w:sz w:val="28"/>
          <w:szCs w:val="28"/>
          <w:lang w:val="uk-UA"/>
        </w:rPr>
        <w:t>Контроль за виконанням наказу залишаю за собою.</w:t>
      </w:r>
    </w:p>
    <w:p w14:paraId="78DDBD99" w14:textId="77777777" w:rsidR="006C70F2" w:rsidRPr="00F504C7" w:rsidRDefault="006C70F2" w:rsidP="006C70F2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14:paraId="6DBF7E0E" w14:textId="31A9D753" w:rsidR="006C70F2" w:rsidRPr="00306491" w:rsidRDefault="006C70F2" w:rsidP="006C70F2">
      <w:pPr>
        <w:pStyle w:val="a5"/>
        <w:widowControl w:val="0"/>
        <w:spacing w:after="0"/>
        <w:rPr>
          <w:b/>
          <w:bCs/>
          <w:sz w:val="28"/>
          <w:szCs w:val="28"/>
          <w:lang w:val="uk-UA"/>
        </w:rPr>
      </w:pPr>
      <w:r w:rsidRPr="00306491">
        <w:rPr>
          <w:b/>
          <w:bCs/>
          <w:sz w:val="28"/>
          <w:szCs w:val="28"/>
          <w:lang w:val="uk-UA"/>
        </w:rPr>
        <w:t xml:space="preserve">Директор </w:t>
      </w:r>
      <w:r w:rsidR="00306491" w:rsidRPr="00306491">
        <w:rPr>
          <w:b/>
          <w:bCs/>
          <w:sz w:val="28"/>
          <w:szCs w:val="28"/>
          <w:lang w:val="uk-UA"/>
        </w:rPr>
        <w:t>закладу</w:t>
      </w:r>
      <w:r w:rsidRPr="00306491">
        <w:rPr>
          <w:b/>
          <w:bCs/>
          <w:sz w:val="28"/>
          <w:szCs w:val="28"/>
          <w:lang w:val="uk-UA"/>
        </w:rPr>
        <w:tab/>
      </w:r>
      <w:r w:rsidRPr="00306491">
        <w:rPr>
          <w:b/>
          <w:bCs/>
          <w:sz w:val="28"/>
          <w:szCs w:val="28"/>
          <w:lang w:val="uk-UA"/>
        </w:rPr>
        <w:tab/>
      </w:r>
      <w:r w:rsidRPr="00306491">
        <w:rPr>
          <w:b/>
          <w:bCs/>
          <w:sz w:val="28"/>
          <w:szCs w:val="28"/>
          <w:lang w:val="uk-UA"/>
        </w:rPr>
        <w:tab/>
      </w:r>
      <w:r w:rsidRPr="00306491">
        <w:rPr>
          <w:b/>
          <w:bCs/>
          <w:sz w:val="28"/>
          <w:szCs w:val="28"/>
          <w:lang w:val="uk-UA"/>
        </w:rPr>
        <w:tab/>
      </w:r>
      <w:r w:rsidRPr="00306491">
        <w:rPr>
          <w:b/>
          <w:bCs/>
          <w:sz w:val="28"/>
          <w:szCs w:val="28"/>
          <w:lang w:val="uk-UA"/>
        </w:rPr>
        <w:tab/>
      </w:r>
      <w:r w:rsidRPr="00306491">
        <w:rPr>
          <w:b/>
          <w:bCs/>
          <w:sz w:val="28"/>
          <w:szCs w:val="28"/>
          <w:lang w:val="uk-UA"/>
        </w:rPr>
        <w:tab/>
        <w:t>Г.</w:t>
      </w:r>
      <w:r w:rsidR="00306491" w:rsidRPr="00306491">
        <w:rPr>
          <w:b/>
          <w:bCs/>
          <w:sz w:val="28"/>
          <w:szCs w:val="28"/>
          <w:lang w:val="uk-UA"/>
        </w:rPr>
        <w:t xml:space="preserve"> </w:t>
      </w:r>
      <w:r w:rsidRPr="00306491">
        <w:rPr>
          <w:b/>
          <w:bCs/>
          <w:sz w:val="28"/>
          <w:szCs w:val="28"/>
          <w:lang w:val="uk-UA"/>
        </w:rPr>
        <w:t>КУКЛІНА</w:t>
      </w:r>
    </w:p>
    <w:p w14:paraId="6653D971" w14:textId="77777777" w:rsidR="006C70F2" w:rsidRPr="00D8661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39C9B5B8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0A4D1C61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B46621F" w14:textId="77777777" w:rsidR="006C70F2" w:rsidRPr="00F504C7" w:rsidRDefault="006C70F2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60A6A96F" w14:textId="74BEEB34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5B521F9A" w14:textId="78933E91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3D448E5" w14:textId="41FD5BB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FB49C94" w14:textId="3EE7A17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572A7247" w14:textId="126EE709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43A2048F" w14:textId="3995B5F2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3F71D024" w14:textId="0C4ADD02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F0D46BB" w14:textId="2B5F45D5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0106C450" w14:textId="7BA5F2EC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8653AFA" w14:textId="4E9455C5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2BAB5550" w14:textId="66F4A35E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522C4E06" w14:textId="08BA2635" w:rsidR="0030199C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6858738D" w14:textId="77777777" w:rsidR="0030199C" w:rsidRPr="00F504C7" w:rsidRDefault="0030199C" w:rsidP="006C70F2">
      <w:pPr>
        <w:pStyle w:val="a5"/>
        <w:widowControl w:val="0"/>
        <w:spacing w:line="360" w:lineRule="auto"/>
        <w:rPr>
          <w:szCs w:val="28"/>
          <w:lang w:val="uk-UA"/>
        </w:rPr>
      </w:pPr>
    </w:p>
    <w:p w14:paraId="757A5520" w14:textId="77777777" w:rsidR="006C70F2" w:rsidRPr="00F504C7" w:rsidRDefault="006C70F2" w:rsidP="006C7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4C7">
        <w:rPr>
          <w:rFonts w:ascii="Times New Roman" w:hAnsi="Times New Roman"/>
          <w:sz w:val="28"/>
          <w:szCs w:val="28"/>
          <w:lang w:val="uk-UA"/>
        </w:rPr>
        <w:t>Візи:</w:t>
      </w:r>
    </w:p>
    <w:p w14:paraId="7120B358" w14:textId="77777777" w:rsidR="006C70F2" w:rsidRPr="00F504C7" w:rsidRDefault="006C70F2" w:rsidP="006C7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C70F2" w:rsidRPr="00F504C7" w14:paraId="441DB836" w14:textId="77777777" w:rsidTr="00AD4DFB">
        <w:tc>
          <w:tcPr>
            <w:tcW w:w="5637" w:type="dxa"/>
            <w:hideMark/>
          </w:tcPr>
          <w:p w14:paraId="0E8D2797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8347FA1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1113108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92EF2D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EE6126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11B370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6C70F2" w:rsidRPr="00F504C7" w14:paraId="5B45EB3C" w14:textId="77777777" w:rsidTr="00AD4DFB">
        <w:trPr>
          <w:trHeight w:val="177"/>
        </w:trPr>
        <w:tc>
          <w:tcPr>
            <w:tcW w:w="5637" w:type="dxa"/>
          </w:tcPr>
          <w:p w14:paraId="4330D85E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43E96571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6BE56AFA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6C70F2" w:rsidRPr="00F504C7" w14:paraId="72A0A5B2" w14:textId="77777777" w:rsidTr="00AD4DFB">
        <w:tc>
          <w:tcPr>
            <w:tcW w:w="5637" w:type="dxa"/>
          </w:tcPr>
          <w:p w14:paraId="18BBB363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73DDA45F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18F7B9D3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6C70F2" w:rsidRPr="00F504C7" w14:paraId="5616908E" w14:textId="77777777" w:rsidTr="00AD4DFB">
        <w:tc>
          <w:tcPr>
            <w:tcW w:w="5637" w:type="dxa"/>
            <w:hideMark/>
          </w:tcPr>
          <w:p w14:paraId="180199E6" w14:textId="77777777" w:rsidR="006C70F2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  <w:p w14:paraId="1079C654" w14:textId="77777777" w:rsidR="00FE0859" w:rsidRPr="00F504C7" w:rsidRDefault="00FE0859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ABA39B7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44F9F9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2368CCB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C3F83B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6C70F2" w:rsidRPr="00F504C7" w14:paraId="4DAF25E6" w14:textId="77777777" w:rsidTr="00AD4DFB">
        <w:tc>
          <w:tcPr>
            <w:tcW w:w="5637" w:type="dxa"/>
          </w:tcPr>
          <w:p w14:paraId="3AB46D00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36C66DE5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7572BC4F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6C70F2" w:rsidRPr="00F504C7" w14:paraId="4385348A" w14:textId="77777777" w:rsidTr="00AD4DFB">
        <w:tc>
          <w:tcPr>
            <w:tcW w:w="5637" w:type="dxa"/>
          </w:tcPr>
          <w:p w14:paraId="534DC47E" w14:textId="77777777" w:rsidR="006C70F2" w:rsidRDefault="00AF1537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6C70F2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адміністративно-</w:t>
            </w:r>
            <w:r w:rsidR="006C70F2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6C70F2"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Комунального закладу «Харківська спеціальна школа № </w:t>
            </w:r>
            <w:r w:rsidR="006C70F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C70F2"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6977EABD" w14:textId="77777777" w:rsidR="00FE0859" w:rsidRPr="00F504C7" w:rsidRDefault="00FE0859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3875541D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28B541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BE347D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7F069E4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1B186E" w14:textId="2FEE6456" w:rsidR="006C70F2" w:rsidRPr="00F504C7" w:rsidRDefault="00306491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О.</w:t>
            </w:r>
            <w:r w:rsidR="0030199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Чарушин</w:t>
            </w:r>
            <w:proofErr w:type="spellEnd"/>
          </w:p>
        </w:tc>
      </w:tr>
      <w:tr w:rsidR="006C70F2" w:rsidRPr="00F504C7" w14:paraId="0374FFD6" w14:textId="77777777" w:rsidTr="00AD4DFB">
        <w:tc>
          <w:tcPr>
            <w:tcW w:w="5637" w:type="dxa"/>
          </w:tcPr>
          <w:p w14:paraId="683D6048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15A3954E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3FA3A16F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6C70F2" w:rsidRPr="00F504C7" w14:paraId="262C0236" w14:textId="77777777" w:rsidTr="00AD4DFB">
        <w:tc>
          <w:tcPr>
            <w:tcW w:w="5637" w:type="dxa"/>
          </w:tcPr>
          <w:p w14:paraId="3A87666C" w14:textId="77777777" w:rsidR="006C70F2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  <w:p w14:paraId="7771011E" w14:textId="77777777" w:rsidR="00FE0859" w:rsidRPr="00F504C7" w:rsidRDefault="00FE0859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544CB77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B3E7FE6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BD9B6F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00B4FC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Цховребова</w:t>
            </w:r>
            <w:proofErr w:type="spellEnd"/>
          </w:p>
        </w:tc>
      </w:tr>
      <w:tr w:rsidR="006C70F2" w:rsidRPr="00F504C7" w14:paraId="6D999214" w14:textId="77777777" w:rsidTr="00AD4DFB">
        <w:tc>
          <w:tcPr>
            <w:tcW w:w="5637" w:type="dxa"/>
          </w:tcPr>
          <w:p w14:paraId="015DA338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004B4768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62FF0CC3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  <w:tr w:rsidR="006C70F2" w:rsidRPr="00F504C7" w14:paraId="6EADB3D6" w14:textId="77777777" w:rsidTr="00AD4DFB">
        <w:tc>
          <w:tcPr>
            <w:tcW w:w="5637" w:type="dxa"/>
          </w:tcPr>
          <w:p w14:paraId="3785F9A9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504C7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9C78D8E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78E4D29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9331029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FFCED0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</w:p>
        </w:tc>
      </w:tr>
      <w:tr w:rsidR="006C70F2" w:rsidRPr="00F504C7" w14:paraId="68BB7FBD" w14:textId="77777777" w:rsidTr="00AD4DFB">
        <w:tc>
          <w:tcPr>
            <w:tcW w:w="5637" w:type="dxa"/>
          </w:tcPr>
          <w:p w14:paraId="18D91460" w14:textId="77777777" w:rsidR="006C70F2" w:rsidRPr="00F504C7" w:rsidRDefault="006C70F2" w:rsidP="00AD4D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1984" w:type="dxa"/>
          </w:tcPr>
          <w:p w14:paraId="5AEF75A0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410" w:type="dxa"/>
          </w:tcPr>
          <w:p w14:paraId="2F80514B" w14:textId="77777777" w:rsidR="006C70F2" w:rsidRPr="00F504C7" w:rsidRDefault="006C70F2" w:rsidP="00AD4DFB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</w:tr>
    </w:tbl>
    <w:p w14:paraId="7C205929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9827E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DFD459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E21321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04B458" w14:textId="77777777" w:rsidR="006C70F2" w:rsidRDefault="006C70F2" w:rsidP="006C70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87760E" w14:textId="77777777" w:rsidR="00B42B61" w:rsidRPr="00BF34F2" w:rsidRDefault="00B42B61">
      <w:pPr>
        <w:rPr>
          <w:rFonts w:ascii="Times New Roman" w:hAnsi="Times New Roman"/>
          <w:sz w:val="28"/>
          <w:szCs w:val="28"/>
        </w:rPr>
      </w:pPr>
    </w:p>
    <w:sectPr w:rsidR="00B42B61" w:rsidRPr="00BF34F2" w:rsidSect="00BF3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A27B2F"/>
    <w:multiLevelType w:val="hybridMultilevel"/>
    <w:tmpl w:val="21982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9"/>
    <w:rsid w:val="0005326C"/>
    <w:rsid w:val="00120339"/>
    <w:rsid w:val="00214493"/>
    <w:rsid w:val="0030199C"/>
    <w:rsid w:val="00306491"/>
    <w:rsid w:val="00341D27"/>
    <w:rsid w:val="005E472B"/>
    <w:rsid w:val="006C70F2"/>
    <w:rsid w:val="007342D3"/>
    <w:rsid w:val="00844127"/>
    <w:rsid w:val="009B1A0F"/>
    <w:rsid w:val="00AF1537"/>
    <w:rsid w:val="00B03F3E"/>
    <w:rsid w:val="00B42B61"/>
    <w:rsid w:val="00BF34F2"/>
    <w:rsid w:val="00C24BC6"/>
    <w:rsid w:val="00C34727"/>
    <w:rsid w:val="00C66FFA"/>
    <w:rsid w:val="00D72904"/>
    <w:rsid w:val="00D86617"/>
    <w:rsid w:val="00F50596"/>
    <w:rsid w:val="00F67A13"/>
    <w:rsid w:val="00F97FEE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F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0F2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rsid w:val="006C70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70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C70F2"/>
    <w:pPr>
      <w:ind w:left="720"/>
      <w:contextualSpacing/>
    </w:pPr>
  </w:style>
  <w:style w:type="table" w:styleId="a8">
    <w:name w:val="Table Grid"/>
    <w:basedOn w:val="a1"/>
    <w:uiPriority w:val="59"/>
    <w:rsid w:val="006C70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04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F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0F2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rsid w:val="006C70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70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C70F2"/>
    <w:pPr>
      <w:ind w:left="720"/>
      <w:contextualSpacing/>
    </w:pPr>
  </w:style>
  <w:style w:type="table" w:styleId="a8">
    <w:name w:val="Table Grid"/>
    <w:basedOn w:val="a1"/>
    <w:uiPriority w:val="59"/>
    <w:rsid w:val="006C70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0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2022-08-12T20:47:00Z</cp:lastPrinted>
  <dcterms:created xsi:type="dcterms:W3CDTF">2022-08-22T04:36:00Z</dcterms:created>
  <dcterms:modified xsi:type="dcterms:W3CDTF">2022-08-22T04:36:00Z</dcterms:modified>
</cp:coreProperties>
</file>