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50" w:rsidRDefault="00EB3F50" w:rsidP="00730F88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ЗАТВЕРДЖЕНО</w:t>
      </w:r>
    </w:p>
    <w:p w:rsidR="00BF0D44" w:rsidRDefault="00EB3F50" w:rsidP="00730F88">
      <w:pPr>
        <w:spacing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Протокол засідання педагогічної ради</w:t>
      </w:r>
    </w:p>
    <w:p w:rsidR="00EB3F50" w:rsidRDefault="00EB3F50" w:rsidP="00730F88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Комунального закладу</w:t>
      </w:r>
    </w:p>
    <w:p w:rsidR="00EB3F50" w:rsidRDefault="00EB3F50" w:rsidP="00730F88">
      <w:pPr>
        <w:spacing w:line="240" w:lineRule="auto"/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«Харківська спеціальна школа № 12»</w:t>
      </w:r>
    </w:p>
    <w:p w:rsidR="00BF0D44" w:rsidRDefault="00EB3F50" w:rsidP="00730F88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2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обласної ради </w:t>
      </w:r>
    </w:p>
    <w:p w:rsidR="00EB3F50" w:rsidRDefault="00EB3F50" w:rsidP="00730F88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від «</w:t>
      </w:r>
      <w:r w:rsidR="00924EAD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серпня </w:t>
      </w:r>
      <w:r w:rsidR="0092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924EAD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</w:p>
    <w:p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3F50" w:rsidRDefault="00EB3F50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D44" w:rsidRPr="0087723A" w:rsidRDefault="00BF0D44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23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BF0D44" w:rsidRDefault="00BF0D44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23A">
        <w:rPr>
          <w:rFonts w:ascii="Times New Roman" w:hAnsi="Times New Roman" w:cs="Times New Roman"/>
          <w:b/>
          <w:sz w:val="28"/>
          <w:szCs w:val="28"/>
          <w:lang w:val="uk-UA"/>
        </w:rPr>
        <w:t>про внутрішню систему забезпечення якості освіти</w:t>
      </w:r>
    </w:p>
    <w:p w:rsidR="00730F88" w:rsidRDefault="00730F88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</w:p>
    <w:p w:rsidR="00730F88" w:rsidRDefault="00730F88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 школа № 12»</w:t>
      </w:r>
    </w:p>
    <w:p w:rsidR="00730F88" w:rsidRPr="0087723A" w:rsidRDefault="00730F88" w:rsidP="00BF0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D44" w:rsidRDefault="00BF0D44" w:rsidP="00BF0D44">
      <w:pPr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BF0D44" w:rsidRDefault="00BF0D44" w:rsidP="00EB3F50">
      <w:pPr>
        <w:ind w:left="2832" w:hanging="42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BF0D44" w:rsidRDefault="00BF0D44" w:rsidP="00BF0D44">
      <w:pPr>
        <w:ind w:left="495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F88" w:rsidRDefault="00730F88" w:rsidP="00730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0F88" w:rsidRDefault="00730F88" w:rsidP="00730F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3F50" w:rsidRDefault="00EB3F50" w:rsidP="00C7611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6112" w:rsidRDefault="00C76112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2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частина</w:t>
      </w:r>
    </w:p>
    <w:p w:rsidR="00EB3F50" w:rsidRPr="00924EAD" w:rsidRDefault="00924EAD" w:rsidP="00924EAD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EA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згідно вимог 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 (ст.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>41,48), «Про повну загальну середню освіту», наказів Міністерства освіти і науки України «Про порядок проведення моніторингу якості освіти від 16.01.2020 № 54, «Про порядок проведення інституційного аудиту закладів загальної освіти» від 09.01.2019 № 17, «Методичних рекомендацій з питань формування внутрішньої системи забезпечення якості освіти» від 30.11.2020 № 1480, та з метою виконання наказу Департаменту науки і освіти Харківської обласної державної адміністрації від 27.06.2017 № 229 «План заходів реалізації освітнього проекту «Моніторинг якості освіти в умовах модернізації освітнього простору»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6112" w:rsidRPr="00924EAD" w:rsidRDefault="0087723A" w:rsidP="00924E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AD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Головною метою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закладу загальної середньої освіти є всебічний розвиток людини як особистості та найвищої цінності суспільства.</w:t>
      </w:r>
    </w:p>
    <w:p w:rsidR="0087723A" w:rsidRPr="00924EAD" w:rsidRDefault="0087723A" w:rsidP="00924EA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EAD">
        <w:rPr>
          <w:rFonts w:ascii="Times New Roman" w:hAnsi="Times New Roman" w:cs="Times New Roman"/>
          <w:sz w:val="28"/>
          <w:szCs w:val="28"/>
          <w:lang w:val="uk-UA"/>
        </w:rPr>
        <w:t>Якість освітнього процесу (діяльності) є невід</w:t>
      </w:r>
      <w:r w:rsidRPr="00924EAD">
        <w:rPr>
          <w:rFonts w:ascii="Calibri" w:hAnsi="Calibri" w:cs="Times New Roman"/>
          <w:sz w:val="28"/>
          <w:szCs w:val="28"/>
          <w:lang w:val="uk-UA"/>
        </w:rPr>
        <w:t>′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 xml:space="preserve">ємною </w:t>
      </w:r>
      <w:r w:rsidRPr="00924EAD">
        <w:rPr>
          <w:rFonts w:ascii="Times New Roman" w:hAnsi="Times New Roman" w:cs="Times New Roman"/>
          <w:b/>
          <w:i/>
          <w:sz w:val="28"/>
          <w:szCs w:val="28"/>
          <w:lang w:val="uk-UA"/>
        </w:rPr>
        <w:t>складовою якості освіти</w:t>
      </w:r>
      <w:r w:rsidRPr="00924EAD">
        <w:rPr>
          <w:rFonts w:ascii="Times New Roman" w:hAnsi="Times New Roman" w:cs="Times New Roman"/>
          <w:sz w:val="28"/>
          <w:szCs w:val="28"/>
          <w:lang w:val="uk-UA"/>
        </w:rPr>
        <w:t>, яка залежить від якості освітнього середовища, включає якісні і кількісні характеристики освітнього процесу, якість професійної компетентності педагогічних працівників закладу, якість організаційно-управлінської компетентності.</w:t>
      </w:r>
    </w:p>
    <w:p w:rsidR="0086157A" w:rsidRDefault="0086157A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57A">
        <w:rPr>
          <w:rFonts w:ascii="Times New Roman" w:hAnsi="Times New Roman" w:cs="Times New Roman"/>
          <w:b/>
          <w:sz w:val="28"/>
          <w:szCs w:val="28"/>
          <w:lang w:val="uk-UA"/>
        </w:rPr>
        <w:t>Принципи розбудови внутрішньої системи забезпечення якості освіти.</w:t>
      </w:r>
    </w:p>
    <w:p w:rsidR="0086157A" w:rsidRDefault="0086157A" w:rsidP="009F6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157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Дитиноцентризм</w:t>
      </w:r>
      <w:proofErr w:type="spellEnd"/>
      <w:r w:rsidRPr="0086157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Головним суб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єктом, на якого спрямована освітня діяльність школи, є дитина.</w:t>
      </w:r>
    </w:p>
    <w:p w:rsidR="0086157A" w:rsidRPr="004D01CB" w:rsidRDefault="004D01CB" w:rsidP="009F6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D01CB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Автономія закладу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самостійність у виборі форм і методів навчання, визначення стратегії і напрямів розвитку закладу освіти, які відповідають нормативно-правовим документам, Державним стандартам загальної середньої освіти.</w:t>
      </w:r>
    </w:p>
    <w:p w:rsidR="004D01CB" w:rsidRPr="009F6354" w:rsidRDefault="004D01CB" w:rsidP="009F6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Цілісність системи управління якістю.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354">
        <w:rPr>
          <w:rFonts w:ascii="Times New Roman" w:hAnsi="Times New Roman" w:cs="Times New Roman"/>
          <w:sz w:val="28"/>
          <w:szCs w:val="28"/>
          <w:lang w:val="uk-UA"/>
        </w:rPr>
        <w:t>Усі компоненти діяльності закладу освіти взаємопов</w:t>
      </w:r>
      <w:r w:rsidR="009F6354">
        <w:rPr>
          <w:rFonts w:ascii="Calibri" w:hAnsi="Calibri" w:cs="Times New Roman"/>
          <w:sz w:val="28"/>
          <w:szCs w:val="28"/>
          <w:lang w:val="uk-UA"/>
        </w:rPr>
        <w:t>′</w:t>
      </w:r>
      <w:r w:rsidR="009F6354">
        <w:rPr>
          <w:rFonts w:ascii="Times New Roman" w:hAnsi="Times New Roman" w:cs="Times New Roman"/>
          <w:sz w:val="28"/>
          <w:szCs w:val="28"/>
          <w:lang w:val="uk-UA"/>
        </w:rPr>
        <w:t>язані, взаємозалежні.</w:t>
      </w:r>
    </w:p>
    <w:p w:rsidR="009F6354" w:rsidRPr="009F6354" w:rsidRDefault="009F6354" w:rsidP="009F6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Постійне вдосконалення.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Розбудова внутрішньої системи забезпечення якості освітньої діяльності та якості освіти – це постійний процес, за допомогою якого відбувається вдосконалення освітньої діяльності, підтримується дієвість закладу, забезпечується відповідність змінам у освітній сфері, створюються нові можливості тощо.</w:t>
      </w:r>
    </w:p>
    <w:p w:rsidR="009F6354" w:rsidRPr="009F6354" w:rsidRDefault="009F6354" w:rsidP="009F6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Вплив зовнішніх чинників.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освітньої діяльності у закладі освіти не є замкнутою, на неї безпосередньо впливають зовнішні чинники – засновник, місцева громада, освітня політика держави.</w:t>
      </w:r>
    </w:p>
    <w:p w:rsidR="009F6354" w:rsidRPr="009F6354" w:rsidRDefault="009F6354" w:rsidP="009F635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Гнучкість і адаптивність.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освітньої діяльності змінюється під впливом сучасних тенденцій розвитку суспільства.</w:t>
      </w:r>
    </w:p>
    <w:p w:rsidR="009F6354" w:rsidRPr="00931200" w:rsidRDefault="00931200" w:rsidP="00931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1200">
        <w:rPr>
          <w:rFonts w:ascii="Times New Roman" w:hAnsi="Times New Roman" w:cs="Times New Roman"/>
          <w:b/>
          <w:sz w:val="28"/>
          <w:szCs w:val="28"/>
          <w:lang w:val="uk-UA"/>
        </w:rPr>
        <w:t>Основні складові внутрішньої системи забезпечення якості освіти.</w:t>
      </w:r>
    </w:p>
    <w:p w:rsidR="009F6354" w:rsidRPr="00931200" w:rsidRDefault="00931200" w:rsidP="00931200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 (політика) та процедури забезпечення якості освіти;</w:t>
      </w:r>
    </w:p>
    <w:p w:rsidR="00931200" w:rsidRPr="00931200" w:rsidRDefault="00931200" w:rsidP="00931200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та механізми забезпечення академічної доброчесності;</w:t>
      </w:r>
    </w:p>
    <w:p w:rsidR="00931200" w:rsidRPr="00931200" w:rsidRDefault="00931200" w:rsidP="00931200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оприлюднені критерії, правила і процедури оцінювання учнів закладу освіти;</w:t>
      </w:r>
    </w:p>
    <w:p w:rsidR="00931200" w:rsidRPr="00931200" w:rsidRDefault="00931200" w:rsidP="00931200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31200">
        <w:rPr>
          <w:rFonts w:ascii="Times New Roman" w:hAnsi="Times New Roman" w:cs="Times New Roman"/>
          <w:sz w:val="28"/>
          <w:szCs w:val="28"/>
          <w:lang w:val="uk-UA"/>
        </w:rPr>
        <w:t>прилюднені критерії, правила і процедури оцінювання педагогічної діяльності педагогічних працівників закладу освіти;</w:t>
      </w:r>
    </w:p>
    <w:p w:rsidR="009F6354" w:rsidRDefault="00931200" w:rsidP="00931200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наявності необхідних ресурсів для організації освітнього процесу;</w:t>
      </w:r>
    </w:p>
    <w:p w:rsidR="00931200" w:rsidRPr="00931200" w:rsidRDefault="00931200" w:rsidP="00931200">
      <w:pPr>
        <w:pStyle w:val="a3"/>
        <w:numPr>
          <w:ilvl w:val="0"/>
          <w:numId w:val="2"/>
        </w:num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наявності інформаційних систем для ефективного управління закладом освіти.</w:t>
      </w:r>
    </w:p>
    <w:p w:rsidR="009F6354" w:rsidRDefault="00931200" w:rsidP="009312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Напрями внутрішньої системи забезпечення якості освітньої діяльності та якості освіти закладу.</w:t>
      </w:r>
    </w:p>
    <w:p w:rsidR="00931200" w:rsidRPr="007C2915" w:rsidRDefault="007C2915" w:rsidP="0093120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sz w:val="28"/>
          <w:szCs w:val="28"/>
          <w:lang w:val="uk-UA"/>
        </w:rPr>
        <w:t>Освітнє середовище.</w:t>
      </w:r>
    </w:p>
    <w:p w:rsidR="007C2915" w:rsidRPr="007C2915" w:rsidRDefault="007C2915" w:rsidP="0093120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sz w:val="28"/>
          <w:szCs w:val="28"/>
          <w:lang w:val="uk-UA"/>
        </w:rPr>
        <w:t>Система оцінювання освітньої діяльності учнів.</w:t>
      </w:r>
    </w:p>
    <w:p w:rsidR="007C2915" w:rsidRPr="007C2915" w:rsidRDefault="007C2915" w:rsidP="0093120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sz w:val="28"/>
          <w:szCs w:val="28"/>
          <w:lang w:val="uk-UA"/>
        </w:rPr>
        <w:t>Система педагогічної діяльності.</w:t>
      </w:r>
    </w:p>
    <w:p w:rsidR="007C2915" w:rsidRPr="007C2915" w:rsidRDefault="007C2915" w:rsidP="00931200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sz w:val="28"/>
          <w:szCs w:val="28"/>
          <w:lang w:val="uk-UA"/>
        </w:rPr>
        <w:t>Система управлінської діяльності.</w:t>
      </w:r>
    </w:p>
    <w:p w:rsidR="007C2915" w:rsidRDefault="007C2915" w:rsidP="009F63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  <w:r w:rsidRPr="007C2915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внутрішньої системи забезпечення якості допоможе поліпшити загальну дієвість закладу освіти та забезпечити міцну основу для ініціатив щодо ефективного та сталого розвитку.</w:t>
      </w:r>
    </w:p>
    <w:p w:rsidR="009F6354" w:rsidRDefault="009F6354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І.</w:t>
      </w:r>
    </w:p>
    <w:p w:rsidR="009F6354" w:rsidRDefault="009F6354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Розбудова внутрішньої системи забезпечення якості освіти</w:t>
      </w:r>
    </w:p>
    <w:p w:rsidR="009F6354" w:rsidRDefault="007C2915" w:rsidP="007C29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sz w:val="28"/>
          <w:szCs w:val="28"/>
          <w:lang w:val="uk-UA"/>
        </w:rPr>
        <w:t xml:space="preserve">Розбудова внутрішньої системи забезпечення якості освітньої діяльності та якості освіти складається з таких </w:t>
      </w:r>
      <w:r w:rsidRPr="007C2915">
        <w:rPr>
          <w:rFonts w:ascii="Times New Roman" w:hAnsi="Times New Roman" w:cs="Times New Roman"/>
          <w:b/>
          <w:sz w:val="28"/>
          <w:szCs w:val="28"/>
          <w:lang w:val="uk-UA"/>
        </w:rPr>
        <w:t>етапів</w:t>
      </w:r>
      <w:r w:rsidRPr="007C29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2915" w:rsidRPr="00CB5C50" w:rsidRDefault="007C2915" w:rsidP="007C2915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C291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 стратегії (політик) і процедур забезпечення якості освіти.</w:t>
      </w:r>
    </w:p>
    <w:p w:rsidR="009B366E" w:rsidRPr="00CB5C50" w:rsidRDefault="007C2915" w:rsidP="009B366E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компонентів внутрішньої системи забезпечення якості освітньої діял</w:t>
      </w:r>
      <w:r w:rsidR="009B366E">
        <w:rPr>
          <w:rFonts w:ascii="Times New Roman" w:hAnsi="Times New Roman" w:cs="Times New Roman"/>
          <w:sz w:val="28"/>
          <w:szCs w:val="28"/>
          <w:lang w:val="uk-UA"/>
        </w:rPr>
        <w:t>ьності та якості освіти закладу.</w:t>
      </w:r>
    </w:p>
    <w:p w:rsidR="007C2915" w:rsidRPr="009B366E" w:rsidRDefault="007C2915" w:rsidP="009B366E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6E">
        <w:rPr>
          <w:rFonts w:ascii="Times New Roman" w:hAnsi="Times New Roman" w:cs="Times New Roman"/>
          <w:sz w:val="28"/>
          <w:szCs w:val="28"/>
          <w:lang w:val="uk-UA"/>
        </w:rPr>
        <w:t>Розроблення документу про внутрішню систему забезпечення якості освітньої діяльності та якості освіти закладу</w:t>
      </w:r>
      <w:r w:rsidR="009B366E" w:rsidRPr="009B36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915" w:rsidRPr="009B366E" w:rsidRDefault="009B366E" w:rsidP="009B36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66E">
        <w:rPr>
          <w:rFonts w:ascii="Times New Roman" w:hAnsi="Times New Roman" w:cs="Times New Roman"/>
          <w:b/>
          <w:sz w:val="28"/>
          <w:szCs w:val="28"/>
          <w:lang w:val="uk-UA"/>
        </w:rPr>
        <w:t>Основні політики і процедури вивчення освітньої діяльності закладу:</w:t>
      </w:r>
    </w:p>
    <w:p w:rsidR="009B366E" w:rsidRDefault="009B366E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внутрішніх і зовнішніх моніторингів якості освітньої діяльності та якості (моніторинг навчальних досягнень учнів, моніторинг адаптації учнів у закладі);</w:t>
      </w:r>
    </w:p>
    <w:p w:rsidR="009B366E" w:rsidRDefault="00321D66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9B366E"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освітньої діяльності та якості освіти;</w:t>
      </w:r>
    </w:p>
    <w:p w:rsidR="009B366E" w:rsidRDefault="009B366E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оцінювання навчальних досягнень учнів;</w:t>
      </w:r>
    </w:p>
    <w:p w:rsidR="009B366E" w:rsidRDefault="009B366E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професійне зростання керівних та педагогічних працівників;</w:t>
      </w:r>
    </w:p>
    <w:p w:rsidR="009B366E" w:rsidRDefault="009B366E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публічності інформації про діяльність закладу освіти;</w:t>
      </w:r>
    </w:p>
    <w:p w:rsidR="009B366E" w:rsidRDefault="009B366E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академічної доброчесності у діяльності педагогічних працівників і учнів;</w:t>
      </w:r>
    </w:p>
    <w:p w:rsidR="009B366E" w:rsidRPr="009B366E" w:rsidRDefault="009B366E" w:rsidP="009B36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запобігання та протидія боулінгу.</w:t>
      </w:r>
    </w:p>
    <w:p w:rsidR="00AF42AE" w:rsidRDefault="00F1379C" w:rsidP="00F137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збору інформації, інструменти та джерела отримання інформації:</w:t>
      </w:r>
    </w:p>
    <w:p w:rsidR="00F1379C" w:rsidRDefault="00F1379C" w:rsidP="00F1379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379C">
        <w:rPr>
          <w:rFonts w:ascii="Times New Roman" w:hAnsi="Times New Roman" w:cs="Times New Roman"/>
          <w:sz w:val="28"/>
          <w:szCs w:val="28"/>
          <w:lang w:val="uk-UA"/>
        </w:rPr>
        <w:t>Опитування (анкетування педагогів, учнів,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>; інтерв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ю, фокус-групи</w:t>
      </w:r>
      <w:r w:rsidRPr="00F1379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379C" w:rsidRDefault="00F1379C" w:rsidP="00F1379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документації (річний план роботи, протоколи засідань педагогічної ради, класні журнали);</w:t>
      </w:r>
    </w:p>
    <w:p w:rsidR="00F1379C" w:rsidRDefault="00F1379C" w:rsidP="00F1379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(</w:t>
      </w:r>
      <w:r w:rsidR="00321D66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учнів, педагогічної діяльності, освітнього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21D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21D66" w:rsidRPr="00F1379C" w:rsidRDefault="00321D66" w:rsidP="00F1379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даних та показників, які впливають на освітню діяльність (система оцінювання навчальних досягнень учнів, підсумкове оцінювання учнів, фінансування закладу освіти, кількісно-якісний кваліфікаційний склад педагогічних працівників).</w:t>
      </w:r>
    </w:p>
    <w:p w:rsidR="00F1379C" w:rsidRDefault="00321D66" w:rsidP="00321D66">
      <w:pPr>
        <w:pStyle w:val="a3"/>
        <w:numPr>
          <w:ilvl w:val="1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та оприлюднення документу про внутрішню систему забезпечення якості освітньої діяльності і якості освіти.</w:t>
      </w:r>
    </w:p>
    <w:p w:rsidR="001C12DE" w:rsidRDefault="001C12DE" w:rsidP="00321D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D66" w:rsidRDefault="00321D66" w:rsidP="00321D6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Розроблена стратегія (політики) та процедури виноси</w:t>
      </w:r>
      <w:r w:rsidR="001C12DE">
        <w:rPr>
          <w:rFonts w:ascii="Times New Roman" w:hAnsi="Times New Roman" w:cs="Times New Roman"/>
          <w:sz w:val="28"/>
          <w:szCs w:val="28"/>
          <w:lang w:val="uk-UA"/>
        </w:rPr>
        <w:t>ться на обговорення педагогічно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12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ради закладу освіти, схва</w:t>
      </w:r>
      <w:r w:rsidR="001C12DE">
        <w:rPr>
          <w:rFonts w:ascii="Times New Roman" w:hAnsi="Times New Roman" w:cs="Times New Roman"/>
          <w:sz w:val="28"/>
          <w:szCs w:val="28"/>
          <w:lang w:val="uk-UA"/>
        </w:rPr>
        <w:t>люється на її засіданні та затверджується керівником закладу освіти. Документ оприлюднюється на сайті закладу освіти.</w:t>
      </w:r>
    </w:p>
    <w:p w:rsidR="001C12DE" w:rsidRPr="00CB5C50" w:rsidRDefault="007F1425" w:rsidP="00CB5C50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1C12DE" w:rsidRPr="007F142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Вивчення і оцінювання (самооцінювання).</w:t>
      </w:r>
    </w:p>
    <w:p w:rsidR="001C12DE" w:rsidRPr="00941374" w:rsidRDefault="001C12DE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374">
        <w:rPr>
          <w:rFonts w:ascii="Times New Roman" w:hAnsi="Times New Roman" w:cs="Times New Roman"/>
          <w:sz w:val="28"/>
          <w:szCs w:val="28"/>
          <w:lang w:val="uk-UA"/>
        </w:rPr>
        <w:t>Призначення відповідальної особи із забезпечення якості освітньої діяльності і якості освіти та забезпечення оперативного керування процесом вивчення.</w:t>
      </w:r>
    </w:p>
    <w:p w:rsidR="007F1425" w:rsidRPr="007F1425" w:rsidRDefault="001C12DE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Систематично проводити навчання з відповідальними особами</w:t>
      </w:r>
      <w:r w:rsidR="007F1425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і аналізу відповідного компоненту системи забезпечення якості.</w:t>
      </w:r>
    </w:p>
    <w:p w:rsidR="007F1425" w:rsidRDefault="007F1425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освіти може обрати один із варіантів само оцінювання:</w:t>
      </w:r>
    </w:p>
    <w:p w:rsidR="007F1425" w:rsidRDefault="007F1425" w:rsidP="007F14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щорічне комплексне само оцінювання комплексне само оцінювання;</w:t>
      </w:r>
    </w:p>
    <w:p w:rsidR="007F1425" w:rsidRDefault="007F1425" w:rsidP="007F14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щорічне само оцінювання за певними напрямами діяльності:</w:t>
      </w:r>
    </w:p>
    <w:p w:rsidR="007F1425" w:rsidRDefault="007F1425" w:rsidP="007F142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щорічне комплексне оцінювання за рівнями освіти (початкова, базова).</w:t>
      </w:r>
    </w:p>
    <w:p w:rsidR="007F1425" w:rsidRDefault="007F1425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працівників закладу освіти, відповідальних за функціонування внутрішньої системи забезпечення якості, до процесу оцінювання о</w:t>
      </w:r>
      <w:r w:rsidR="00D12930">
        <w:rPr>
          <w:rFonts w:ascii="Times New Roman" w:hAnsi="Times New Roman" w:cs="Times New Roman"/>
          <w:sz w:val="28"/>
          <w:szCs w:val="28"/>
          <w:lang w:val="uk-UA"/>
        </w:rPr>
        <w:t>світньої діяльності залучати представників учнівського самоврядування, батьків.</w:t>
      </w:r>
    </w:p>
    <w:p w:rsidR="00D12930" w:rsidRDefault="00D12930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Тривалість, періодичність та етапи вивчення і оцінювання визначаються закінченим освітнім циклом – навчальним роком. Самооцінювання здійснюється впродовж навчального року (атестаційний процес, вивчення стану викладання предметів, динаміка навчальних досягнень учнів).</w:t>
      </w:r>
    </w:p>
    <w:p w:rsidR="00D12930" w:rsidRDefault="00D12930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Узагальнення результатів вивчення освітньої діяльності закладу та визначення рівня її якості </w:t>
      </w:r>
      <w:r w:rsidR="00941374">
        <w:rPr>
          <w:rFonts w:ascii="Times New Roman" w:hAnsi="Times New Roman" w:cs="Times New Roman"/>
          <w:sz w:val="28"/>
          <w:szCs w:val="28"/>
          <w:lang w:val="uk-UA"/>
        </w:rPr>
        <w:t>здійснюється за такими підходами: кількісний, описовий, комбінований.</w:t>
      </w:r>
    </w:p>
    <w:p w:rsidR="00941374" w:rsidRDefault="00941374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результатів вивчення здійснюється в кінці навчального року за такими рівнями якості освітньої діяльності: високий, достатній, рівень, що вимагає покращення, низький.</w:t>
      </w:r>
    </w:p>
    <w:p w:rsidR="00941374" w:rsidRDefault="00941374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само оцінювання готуються висновки (які є складовою щорічного звіту про діяльність закладу освіти) і визначаються шляхи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вдосконалення освітньої діяльності (як частина річного плану роботи на наступний навчальний рік).</w:t>
      </w:r>
    </w:p>
    <w:p w:rsidR="00A26AC9" w:rsidRDefault="00941374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результати вивчення внутрішньої системи забезпечення якості</w:t>
      </w:r>
      <w:r w:rsidR="00A26AC9">
        <w:rPr>
          <w:rFonts w:ascii="Times New Roman" w:hAnsi="Times New Roman" w:cs="Times New Roman"/>
          <w:sz w:val="28"/>
          <w:szCs w:val="28"/>
          <w:lang w:val="uk-UA"/>
        </w:rPr>
        <w:t xml:space="preserve"> освітньої діяльності розглядаються на засідання педагогічної ради. </w:t>
      </w:r>
    </w:p>
    <w:p w:rsidR="00941374" w:rsidRDefault="00A26AC9" w:rsidP="00941374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Щорічний звіт оприлюднюється на сайті закладу освіти.</w:t>
      </w:r>
      <w:r w:rsidR="009413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6AC9" w:rsidRDefault="00A26AC9" w:rsidP="00A26A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6AC9" w:rsidRPr="00A26AC9" w:rsidRDefault="00A26AC9" w:rsidP="00A26AC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6A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Планування/ визначення шляхів удосконалення </w:t>
      </w:r>
    </w:p>
    <w:p w:rsidR="00A26AC9" w:rsidRPr="001C12DE" w:rsidRDefault="00A26AC9" w:rsidP="00A26A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Визначені за результатами вивчення внутрішньої системи забезпечення якості освітньої діяльності та якості освіти, шляхи вдоско</w:t>
      </w:r>
      <w:r w:rsidR="00DF3FB9">
        <w:rPr>
          <w:rFonts w:ascii="Times New Roman" w:hAnsi="Times New Roman" w:cs="Times New Roman"/>
          <w:sz w:val="28"/>
          <w:szCs w:val="28"/>
          <w:lang w:val="uk-UA"/>
        </w:rPr>
        <w:t xml:space="preserve">налення є робочим функціоналом </w:t>
      </w:r>
      <w:r>
        <w:rPr>
          <w:rFonts w:ascii="Times New Roman" w:hAnsi="Times New Roman" w:cs="Times New Roman"/>
          <w:sz w:val="28"/>
          <w:szCs w:val="28"/>
          <w:lang w:val="uk-UA"/>
        </w:rPr>
        <w:t>для річного плану роботи, в якому плануються заходи для підвищення якості освітньої діяльності.</w:t>
      </w:r>
    </w:p>
    <w:p w:rsidR="009F6354" w:rsidRDefault="009F6354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ІІ.</w:t>
      </w:r>
    </w:p>
    <w:p w:rsidR="009F6354" w:rsidRDefault="009F6354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збору інформації</w:t>
      </w:r>
    </w:p>
    <w:p w:rsidR="009F6354" w:rsidRDefault="00140642" w:rsidP="00DF3F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 методів збору інформації забезпечує отримання релевантної інформації для всебічного вивчення різних аспектів дія</w:t>
      </w:r>
      <w:r w:rsidR="00CB0644">
        <w:rPr>
          <w:rFonts w:ascii="Times New Roman" w:hAnsi="Times New Roman" w:cs="Times New Roman"/>
          <w:sz w:val="28"/>
          <w:szCs w:val="28"/>
          <w:lang w:val="uk-UA"/>
        </w:rPr>
        <w:t>льності закладу. В процесі само</w:t>
      </w:r>
      <w:r>
        <w:rPr>
          <w:rFonts w:ascii="Times New Roman" w:hAnsi="Times New Roman" w:cs="Times New Roman"/>
          <w:sz w:val="28"/>
          <w:szCs w:val="28"/>
          <w:lang w:val="uk-UA"/>
        </w:rPr>
        <w:t>оцінювання якості освітньої діяльності у закладі використовувати такі методи збору інформації:</w:t>
      </w:r>
    </w:p>
    <w:p w:rsidR="00140642" w:rsidRDefault="00140642" w:rsidP="00140642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документації</w:t>
      </w:r>
    </w:p>
    <w:p w:rsidR="00140642" w:rsidRDefault="00140642" w:rsidP="00140642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спостереження</w:t>
      </w:r>
      <w:r w:rsidR="004206CB">
        <w:rPr>
          <w:rFonts w:ascii="Times New Roman" w:hAnsi="Times New Roman" w:cs="Times New Roman"/>
          <w:sz w:val="28"/>
          <w:szCs w:val="28"/>
          <w:lang w:val="uk-UA"/>
        </w:rPr>
        <w:t xml:space="preserve"> (довготривале, короткотривале)</w:t>
      </w:r>
    </w:p>
    <w:p w:rsidR="00A26AC9" w:rsidRPr="00CB5C50" w:rsidRDefault="00140642" w:rsidP="00DF3FB9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опитування (анкетування, індивідуальне та групове інтерв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ю, фокус-група)</w:t>
      </w:r>
      <w:r w:rsidR="000E31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6354" w:rsidRDefault="009F6354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ІІІ.</w:t>
      </w:r>
    </w:p>
    <w:p w:rsidR="009F6354" w:rsidRDefault="004206CB" w:rsidP="009F63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Напрями само</w:t>
      </w:r>
      <w:r w:rsidR="00AF42AE">
        <w:rPr>
          <w:rFonts w:ascii="Times New Roman" w:hAnsi="Times New Roman" w:cs="Times New Roman"/>
          <w:b/>
          <w:sz w:val="28"/>
          <w:szCs w:val="28"/>
          <w:lang w:val="uk-UA"/>
        </w:rPr>
        <w:t>оцінювання якості освітньої діяльності</w:t>
      </w:r>
    </w:p>
    <w:p w:rsidR="004206CB" w:rsidRDefault="004206CB" w:rsidP="000A2A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 1. Освітнє середовище закладу освіти</w:t>
      </w:r>
    </w:p>
    <w:p w:rsidR="000A2AC1" w:rsidRPr="001F76BC" w:rsidRDefault="001F76BC" w:rsidP="001F76B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 умовою для освітнього процесу є безпечне та комфортне середовище.</w:t>
      </w:r>
    </w:p>
    <w:p w:rsidR="000A2AC1" w:rsidRPr="007143CD" w:rsidRDefault="001F76BC" w:rsidP="001F76BC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43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Забезпечення комфортних і безпечних умов для навчання та праці:</w:t>
      </w:r>
    </w:p>
    <w:p w:rsidR="000A2AC1" w:rsidRDefault="001F76BC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Приміщення і територія закладу освіти є безпечними та комфортними для навчання та праці.</w:t>
      </w:r>
    </w:p>
    <w:p w:rsidR="001F76BC" w:rsidRDefault="001F76BC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освіти забезпечений навчальними та іншими приміщеннями з відповідним обладнанням, що необхідні для реалізації освітньої програми.</w:t>
      </w:r>
    </w:p>
    <w:p w:rsidR="001F76BC" w:rsidRDefault="00525B0C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закладу освіти та учні (вихованці) обізнані з вимогами охорони праці, безпеки життєдіяльності, пожежної безпеки, правилами поведінки в умовах надзвичайних ситуацій і дотримуються їх.</w:t>
      </w:r>
    </w:p>
    <w:p w:rsidR="00525B0C" w:rsidRDefault="00525B0C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закладу освіти обізнані з правилами поведінки в разі нещасного випадку з учнями (вихованцями) та працівниками закладу освіти чи раптового погір</w:t>
      </w:r>
      <w:r w:rsidR="00CB0644">
        <w:rPr>
          <w:rFonts w:ascii="Times New Roman" w:hAnsi="Times New Roman" w:cs="Times New Roman"/>
          <w:sz w:val="28"/>
          <w:szCs w:val="28"/>
          <w:lang w:val="uk-UA"/>
        </w:rPr>
        <w:t>шення їх стану здоров</w:t>
      </w:r>
      <w:r w:rsidR="00CB0644">
        <w:rPr>
          <w:rFonts w:ascii="Calibri" w:hAnsi="Calibri" w:cs="Times New Roman"/>
          <w:sz w:val="28"/>
          <w:szCs w:val="28"/>
          <w:lang w:val="uk-UA"/>
        </w:rPr>
        <w:t>′</w:t>
      </w:r>
      <w:r w:rsidR="00CB0644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CB0644" w:rsidRDefault="00CB0644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створені умови для харчування учнів(вихованців).</w:t>
      </w:r>
    </w:p>
    <w:p w:rsidR="00CB0644" w:rsidRDefault="00CB0644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закладі освіти створені умови для безпечного використання мережі Інтернет, в учасників освітнього процесу формуються навички </w:t>
      </w:r>
      <w:r w:rsidR="007143CD">
        <w:rPr>
          <w:rFonts w:ascii="Times New Roman" w:hAnsi="Times New Roman" w:cs="Times New Roman"/>
          <w:sz w:val="28"/>
          <w:szCs w:val="28"/>
          <w:lang w:val="uk-UA"/>
        </w:rPr>
        <w:t>безпечної поведінки в Інтернеті.</w:t>
      </w:r>
    </w:p>
    <w:p w:rsidR="007143CD" w:rsidRDefault="007143CD" w:rsidP="001F76BC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застосовуються підходи для адаптації та інтеграції учнів (вихованців) до освітнього процесу, професійної адаптації працівників.</w:t>
      </w:r>
    </w:p>
    <w:p w:rsidR="007143CD" w:rsidRDefault="007143CD" w:rsidP="007143CD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143C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Створення освітнього середовища, вільного від будь-яких форм насильства та дискримінації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143CD" w:rsidRDefault="007143CD" w:rsidP="007143CD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освіти планує та реалізує діяльність щодо запобігання будь-яким проявам дискримінації</w:t>
      </w:r>
      <w:r w:rsidR="00986A60">
        <w:rPr>
          <w:rFonts w:ascii="Times New Roman" w:hAnsi="Times New Roman" w:cs="Times New Roman"/>
          <w:sz w:val="28"/>
          <w:szCs w:val="28"/>
          <w:lang w:val="uk-UA"/>
        </w:rPr>
        <w:t>, боулінгу в закладі.</w:t>
      </w:r>
    </w:p>
    <w:p w:rsidR="00986A60" w:rsidRDefault="00986A60" w:rsidP="007143CD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поведінки учасників освітнього процесу в закладі освіти забезпечують дотримання етичних норм, повагу до гідності, прав і свобод людини.</w:t>
      </w:r>
    </w:p>
    <w:p w:rsidR="00986A60" w:rsidRDefault="00986A60" w:rsidP="00986A60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та заступники керівника (далі - керівництво) закладу освіти, педагогічні працівники протидіють боулінгу (цькуванню), іншому насильству, дотримуються порядку реагування та їх прояви.</w:t>
      </w:r>
    </w:p>
    <w:p w:rsidR="00986A60" w:rsidRDefault="00986A60" w:rsidP="00986A60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6A60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інклюзивного, розвивального та мотивуючого до навчання освітнього простору.</w:t>
      </w:r>
    </w:p>
    <w:p w:rsidR="00986A60" w:rsidRDefault="00986A60" w:rsidP="00986A60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Приміщення та територія закладу освіти облаштовуються з урахуванням санітарно-гігієнічних вимог до спеціального закладу освіти.</w:t>
      </w:r>
    </w:p>
    <w:p w:rsidR="00D075E7" w:rsidRPr="00D075E7" w:rsidRDefault="00986A60" w:rsidP="00D075E7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 w:rsidR="00D411D6">
        <w:rPr>
          <w:rFonts w:ascii="Times New Roman" w:hAnsi="Times New Roman" w:cs="Times New Roman"/>
          <w:sz w:val="28"/>
          <w:szCs w:val="28"/>
          <w:lang w:val="uk-UA"/>
        </w:rPr>
        <w:t xml:space="preserve">є спеціальним, </w:t>
      </w:r>
      <w:r>
        <w:rPr>
          <w:rFonts w:ascii="Times New Roman" w:hAnsi="Times New Roman" w:cs="Times New Roman"/>
          <w:sz w:val="28"/>
          <w:szCs w:val="28"/>
          <w:lang w:val="uk-UA"/>
        </w:rPr>
        <w:t>працює з застосуванням методи</w:t>
      </w:r>
      <w:r w:rsidR="00477B22">
        <w:rPr>
          <w:rFonts w:ascii="Times New Roman" w:hAnsi="Times New Roman" w:cs="Times New Roman"/>
          <w:sz w:val="28"/>
          <w:szCs w:val="28"/>
          <w:lang w:val="uk-UA"/>
        </w:rPr>
        <w:t>к та технологій роботи з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(вихованцями) </w:t>
      </w:r>
      <w:r w:rsidR="00D075E7">
        <w:rPr>
          <w:rFonts w:ascii="Times New Roman" w:hAnsi="Times New Roman" w:cs="Times New Roman"/>
          <w:sz w:val="28"/>
          <w:szCs w:val="28"/>
          <w:lang w:val="uk-UA"/>
        </w:rPr>
        <w:t>зі зниженим зором, к</w:t>
      </w:r>
      <w:r w:rsidR="00D075E7" w:rsidRPr="00D075E7">
        <w:rPr>
          <w:rFonts w:ascii="Times New Roman" w:hAnsi="Times New Roman" w:cs="Times New Roman"/>
          <w:sz w:val="28"/>
          <w:szCs w:val="28"/>
          <w:lang w:val="uk-UA"/>
        </w:rPr>
        <w:t xml:space="preserve">орекційно-педагогічна робота в навчальному закладі </w:t>
      </w:r>
      <w:r w:rsidR="00D075E7">
        <w:rPr>
          <w:rFonts w:ascii="Times New Roman" w:hAnsi="Times New Roman" w:cs="Times New Roman"/>
          <w:sz w:val="28"/>
          <w:szCs w:val="28"/>
          <w:lang w:val="uk-UA"/>
        </w:rPr>
        <w:t>спрямована</w:t>
      </w:r>
      <w:r w:rsidR="00D075E7" w:rsidRPr="00D075E7">
        <w:rPr>
          <w:rFonts w:ascii="Times New Roman" w:hAnsi="Times New Roman" w:cs="Times New Roman"/>
          <w:sz w:val="28"/>
          <w:szCs w:val="28"/>
          <w:lang w:val="uk-UA"/>
        </w:rPr>
        <w:t xml:space="preserve"> на розвиток процесів компенсації, подолання та усунення недоліків пізнавальної діяльності, розвиток фізичних та рухових можливостей дітей з вадами зору.</w:t>
      </w:r>
    </w:p>
    <w:p w:rsidR="00D411D6" w:rsidRDefault="00D075E7" w:rsidP="00986A60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Освітнє с</w:t>
      </w:r>
      <w:r w:rsidR="00477B22">
        <w:rPr>
          <w:rFonts w:ascii="Times New Roman" w:hAnsi="Times New Roman" w:cs="Times New Roman"/>
          <w:sz w:val="28"/>
          <w:szCs w:val="28"/>
          <w:lang w:val="uk-UA"/>
        </w:rPr>
        <w:t>ередовище закладу мотивує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(вихованців) до оволодіння ключовими компетентностями та наскрізними уміннями, ведення здорового способу життя.</w:t>
      </w:r>
    </w:p>
    <w:p w:rsidR="00DA7B33" w:rsidRPr="00986A60" w:rsidRDefault="00DA7B33" w:rsidP="00986A60">
      <w:pPr>
        <w:pStyle w:val="a3"/>
        <w:numPr>
          <w:ilvl w:val="1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створено простір інформаційної взаємодії та соціально-культурної комунікації учасників освітнього процесу.</w:t>
      </w:r>
    </w:p>
    <w:p w:rsidR="000A2AC1" w:rsidRPr="000E314F" w:rsidRDefault="000A2AC1" w:rsidP="000E3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206CB" w:rsidRDefault="004206CB" w:rsidP="000A2A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 2. Система оцінювання </w:t>
      </w:r>
      <w:r w:rsidR="000E314F">
        <w:rPr>
          <w:rFonts w:ascii="Times New Roman" w:hAnsi="Times New Roman" w:cs="Times New Roman"/>
          <w:b/>
          <w:sz w:val="28"/>
          <w:szCs w:val="28"/>
          <w:lang w:val="uk-UA"/>
        </w:rPr>
        <w:t>учнів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0A2AC1" w:rsidRPr="00477B22" w:rsidRDefault="00477B22" w:rsidP="00477B2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7B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Наявність відкритої,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прозорої і зрозумілої для учнів</w:t>
      </w:r>
      <w:r w:rsidRPr="00477B22">
        <w:rPr>
          <w:rFonts w:ascii="Times New Roman" w:hAnsi="Times New Roman" w:cs="Times New Roman"/>
          <w:b/>
          <w:i/>
          <w:sz w:val="28"/>
          <w:szCs w:val="28"/>
          <w:lang w:val="uk-UA"/>
        </w:rPr>
        <w:t>(вихованців) закладу освіти системи оцінювання їх навчальних досягнень.</w:t>
      </w:r>
    </w:p>
    <w:p w:rsidR="00C97104" w:rsidRPr="00FB7133" w:rsidRDefault="00FB7133" w:rsidP="00FB7133">
      <w:pPr>
        <w:pStyle w:val="a3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в закладі освіти сприяє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навчання.</w:t>
      </w:r>
    </w:p>
    <w:p w:rsidR="000A2AC1" w:rsidRPr="00477B22" w:rsidRDefault="00477B22" w:rsidP="00477B2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7B22"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Застосування внутрішнього моніторингу, що передбачає систематичне відстеження та коригування результатів навчання кожного учня(вихованця) закладу освіти.</w:t>
      </w:r>
    </w:p>
    <w:p w:rsidR="000A2AC1" w:rsidRPr="00AE1F77" w:rsidRDefault="00FB7133" w:rsidP="00AE1F77">
      <w:pPr>
        <w:pStyle w:val="a3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F77">
        <w:rPr>
          <w:rFonts w:ascii="Times New Roman" w:hAnsi="Times New Roman" w:cs="Times New Roman"/>
          <w:sz w:val="28"/>
          <w:szCs w:val="28"/>
          <w:lang w:val="uk-UA"/>
        </w:rPr>
        <w:t>У закладі освіти здійснюється аналіз результатів</w:t>
      </w:r>
      <w:r w:rsidR="00AE1F77" w:rsidRPr="00AE1F77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учнів(вихованців).</w:t>
      </w:r>
    </w:p>
    <w:p w:rsidR="00C97104" w:rsidRDefault="00AE1F77" w:rsidP="00AE1F77">
      <w:pPr>
        <w:pStyle w:val="a3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оцінювання знань, умінь та навичок учнів(вихованців)</w:t>
      </w:r>
    </w:p>
    <w:p w:rsidR="00AE1F77" w:rsidRPr="00AE1F77" w:rsidRDefault="00AE1F77" w:rsidP="00AE1F7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здійснюється за 12-бальною системою.</w:t>
      </w:r>
    </w:p>
    <w:p w:rsidR="000A2AC1" w:rsidRPr="00C97104" w:rsidRDefault="00C97104" w:rsidP="00C97104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710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Спрямованість системи оцінювання на формування у учнів(вихованців) відповідальності за результати свого навчання, здатності до самооцінювання.</w:t>
      </w:r>
    </w:p>
    <w:p w:rsidR="00C97104" w:rsidRPr="002A1331" w:rsidRDefault="00AE1F77" w:rsidP="000E314F">
      <w:pPr>
        <w:pStyle w:val="a3"/>
        <w:numPr>
          <w:ilvl w:val="1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F77">
        <w:rPr>
          <w:rFonts w:ascii="Times New Roman" w:hAnsi="Times New Roman" w:cs="Times New Roman"/>
          <w:sz w:val="28"/>
          <w:szCs w:val="28"/>
          <w:lang w:val="uk-UA"/>
        </w:rPr>
        <w:t>Заклад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сприяє формуванню у учнів(вихованців) відповідального ставлення до результатів навчання.</w:t>
      </w:r>
    </w:p>
    <w:p w:rsidR="00C15A24" w:rsidRDefault="00C15A24" w:rsidP="000A2A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6CB" w:rsidRDefault="004206CB" w:rsidP="000A2AC1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 3. Оцінювання педагогічної діяльності педагогічних працівників</w:t>
      </w:r>
    </w:p>
    <w:p w:rsidR="000A2AC1" w:rsidRPr="00C97104" w:rsidRDefault="00C97104" w:rsidP="00C97104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97104">
        <w:rPr>
          <w:rFonts w:ascii="Times New Roman" w:hAnsi="Times New Roman" w:cs="Times New Roman"/>
          <w:b/>
          <w:i/>
          <w:sz w:val="28"/>
          <w:szCs w:val="28"/>
          <w:lang w:val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учнів(вихованців).</w:t>
      </w:r>
    </w:p>
    <w:p w:rsidR="000A2AC1" w:rsidRDefault="002A1331" w:rsidP="004E7C03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планують свою діяльність, аналізують її результативність.</w:t>
      </w:r>
    </w:p>
    <w:p w:rsidR="002A1331" w:rsidRDefault="002A1331" w:rsidP="004E7C03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застосовують освітні технології, спрямовані на формування ключових компетентностей і наскрізних умінь учнів(вихованців) закладу освіти.</w:t>
      </w:r>
    </w:p>
    <w:p w:rsidR="002A1331" w:rsidRDefault="002A1331" w:rsidP="004E7C03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беруть участь у формуванні та реалізації індивідуальних освітніх траєкторій для учнів(вихованців) (за потреби).</w:t>
      </w:r>
    </w:p>
    <w:p w:rsidR="002A1331" w:rsidRDefault="002A1331" w:rsidP="004E7C03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</w:t>
      </w:r>
      <w:r w:rsidR="004E7C03">
        <w:rPr>
          <w:rFonts w:ascii="Times New Roman" w:hAnsi="Times New Roman" w:cs="Times New Roman"/>
          <w:sz w:val="28"/>
          <w:szCs w:val="28"/>
          <w:lang w:val="uk-UA"/>
        </w:rPr>
        <w:t>гогічні працівники створюють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/або використовують освітні ресурси (електронні презентації, відеоматеріали, </w:t>
      </w:r>
      <w:r w:rsidR="00FB1A3D">
        <w:rPr>
          <w:rFonts w:ascii="Times New Roman" w:hAnsi="Times New Roman" w:cs="Times New Roman"/>
          <w:sz w:val="28"/>
          <w:szCs w:val="28"/>
          <w:lang w:val="uk-UA"/>
        </w:rPr>
        <w:t>методичні розробки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1A3D">
        <w:rPr>
          <w:rFonts w:ascii="Times New Roman" w:hAnsi="Times New Roman" w:cs="Times New Roman"/>
          <w:sz w:val="28"/>
          <w:szCs w:val="28"/>
          <w:lang w:val="uk-UA"/>
        </w:rPr>
        <w:t xml:space="preserve"> веб-сайти, блоги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B1A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A3D" w:rsidRDefault="00FB1A3D" w:rsidP="004E7C03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сприяють формуванню суспільних цінностей у учнів(вихованців) у процесі їх навчання, виховання та розвитку.</w:t>
      </w:r>
    </w:p>
    <w:p w:rsidR="004E7C03" w:rsidRPr="004E7C03" w:rsidRDefault="004E7C03" w:rsidP="004E7C03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використовують інформаційно-комунікаційні технології в освітньому процесі.</w:t>
      </w:r>
    </w:p>
    <w:p w:rsidR="000A2AC1" w:rsidRPr="00917537" w:rsidRDefault="00917537" w:rsidP="00917537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7537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Постійне підвищення професійного рівня і педагогічної майстерності педагогічних працівників.</w:t>
      </w:r>
    </w:p>
    <w:p w:rsidR="000A2AC1" w:rsidRDefault="004E7C03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C03">
        <w:rPr>
          <w:rFonts w:ascii="Times New Roman" w:hAnsi="Times New Roman" w:cs="Times New Roman"/>
          <w:sz w:val="28"/>
          <w:szCs w:val="28"/>
          <w:lang w:val="uk-UA"/>
        </w:rPr>
        <w:t>Педагогічні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сприяють формуванню, забезпечують власний професійний розвиток і підвищення кваліфікації.</w:t>
      </w:r>
    </w:p>
    <w:p w:rsidR="004E7C03" w:rsidRPr="004E7C03" w:rsidRDefault="004E7C03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здійснюють інноваційну освітню діяльність, беруть участь у освітніх проєктах, залучаються до роботи як освітні експерти.</w:t>
      </w:r>
    </w:p>
    <w:p w:rsidR="000A2AC1" w:rsidRPr="00917537" w:rsidRDefault="00917537" w:rsidP="00917537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7537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Співпраця з учнями(вихованцями), їх батьками, працівниками закладу освіти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17537" w:rsidRDefault="00E47BAA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діють на засадах педагогіки партнерства.</w:t>
      </w:r>
    </w:p>
    <w:p w:rsidR="00E47BAA" w:rsidRDefault="00E47BAA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співпрацюють з батьками учнів(вихованців) з питань організації освітнього процесу, забезпечують постійний зворотний зв</w:t>
      </w:r>
      <w:r>
        <w:rPr>
          <w:rFonts w:ascii="Calibri" w:hAnsi="Calibri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язок.</w:t>
      </w:r>
    </w:p>
    <w:p w:rsidR="00E47BAA" w:rsidRPr="00E47BAA" w:rsidRDefault="00E47BAA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існує практика взаємонавчання як форма педагогічної співпраці.</w:t>
      </w:r>
    </w:p>
    <w:p w:rsidR="00917537" w:rsidRPr="00917537" w:rsidRDefault="00917537" w:rsidP="00917537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7537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Організація педагогічної діяльності та навчання учнів(вихованців) на засадах академічної доброчесності.</w:t>
      </w:r>
    </w:p>
    <w:p w:rsidR="00917537" w:rsidRDefault="00E47BAA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під час педагогічної та творчої діяльності дотримуються академічної доброчесності.</w:t>
      </w:r>
    </w:p>
    <w:p w:rsidR="00E47BAA" w:rsidRPr="00E47BAA" w:rsidRDefault="00E47BAA" w:rsidP="00E47BAA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Педагогічні працівники сприяють дотриманню академічної доброчесності учнями(вихованцями).</w:t>
      </w:r>
    </w:p>
    <w:p w:rsidR="00C15A24" w:rsidRDefault="00C15A24" w:rsidP="006C6A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6A00" w:rsidRPr="006C6A00" w:rsidRDefault="004206CB" w:rsidP="006C6A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Напрям 4. Управлінські процеси закладу освіти</w:t>
      </w:r>
    </w:p>
    <w:p w:rsidR="000A2AC1" w:rsidRPr="00B624BE" w:rsidRDefault="00B624BE" w:rsidP="00B624BE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624BE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6C6A00" w:rsidRPr="006C6A00" w:rsidRDefault="006C6A00" w:rsidP="006C6A00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A00">
        <w:rPr>
          <w:rFonts w:ascii="Times New Roman" w:hAnsi="Times New Roman" w:cs="Times New Roman"/>
          <w:sz w:val="28"/>
          <w:szCs w:val="28"/>
          <w:lang w:val="uk-UA"/>
        </w:rPr>
        <w:t>У закладі освіти розроблена стратегія розвитку, спрямована на підвищення якості освітньої діяльності.</w:t>
      </w:r>
    </w:p>
    <w:p w:rsidR="006C6A00" w:rsidRPr="006C6A00" w:rsidRDefault="006C6A00" w:rsidP="006C6A00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A00">
        <w:rPr>
          <w:rFonts w:ascii="Times New Roman" w:hAnsi="Times New Roman" w:cs="Times New Roman"/>
          <w:sz w:val="28"/>
          <w:szCs w:val="28"/>
          <w:lang w:val="uk-UA"/>
        </w:rPr>
        <w:t>У закладі освіти річне планування та відстеження його результативності здійснюються відповідно до стратегії розвитку закладу освіти та з урахуванням освітньої програми.</w:t>
      </w:r>
    </w:p>
    <w:p w:rsidR="006C6A00" w:rsidRDefault="006C6A00" w:rsidP="006C6A00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0A2AC1" w:rsidRPr="006C6A00" w:rsidRDefault="006C6A00" w:rsidP="000E314F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закладу освіти планує та здійснює заходи щодо утримання у належному стані будівель, приміщень, обладнань.</w:t>
      </w:r>
    </w:p>
    <w:p w:rsidR="000A2AC1" w:rsidRPr="00FB7133" w:rsidRDefault="00B624BE" w:rsidP="006C6A0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7133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відносин довіри, прозорості, дотримання етичних норм.</w:t>
      </w:r>
    </w:p>
    <w:p w:rsidR="006C6A00" w:rsidRDefault="006C6A00" w:rsidP="006C6A00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закладу сприяє створенню психологічно комфортного середовища, яке забезпечує конструктивну взаємодію всіх учасників освітнього процесу та взаємну довіру.</w:t>
      </w:r>
    </w:p>
    <w:p w:rsidR="00FB7133" w:rsidRPr="006C6A00" w:rsidRDefault="006C6A00" w:rsidP="00FB7133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оприлюднює інформацію про свою діяльність на веб-сайті закладу освіти.</w:t>
      </w:r>
    </w:p>
    <w:p w:rsidR="00B624BE" w:rsidRPr="00FB7133" w:rsidRDefault="00B624BE" w:rsidP="006C6A0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71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Ефективність кадрової політики та забезпечення можливостей для </w:t>
      </w:r>
      <w:r w:rsidR="00FB7133" w:rsidRPr="00FB713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професійного розвитку педагогічних працівників.</w:t>
      </w:r>
    </w:p>
    <w:p w:rsidR="006C6A00" w:rsidRDefault="006C6A00" w:rsidP="006C6A00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6C6A00" w:rsidRDefault="006C6A00" w:rsidP="006C6A00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FB7133" w:rsidRPr="005E47E0" w:rsidRDefault="006C6A00" w:rsidP="00FB7133">
      <w:pPr>
        <w:pStyle w:val="a3"/>
        <w:numPr>
          <w:ilvl w:val="1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закладу сприяє підвищенню кваліфікації педагогічних працівників</w:t>
      </w:r>
      <w:r w:rsidR="005E47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133" w:rsidRPr="005E47E0" w:rsidRDefault="00FB7133" w:rsidP="005E47E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713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освітнього процесу на засадах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людино</w:t>
      </w:r>
      <w:r w:rsidRPr="00FB7133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громадою.</w:t>
      </w:r>
    </w:p>
    <w:p w:rsidR="005E47E0" w:rsidRDefault="005E47E0" w:rsidP="005E47E0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створюються умови для реалізації прав і обов</w:t>
      </w:r>
      <w:r>
        <w:rPr>
          <w:rFonts w:ascii="Calibri" w:hAnsi="Calibri" w:cs="Times New Roman"/>
          <w:sz w:val="28"/>
          <w:szCs w:val="28"/>
          <w:lang w:val="uk-UA"/>
        </w:rPr>
        <w:t>′я</w:t>
      </w:r>
      <w:r>
        <w:rPr>
          <w:rFonts w:ascii="Times New Roman" w:hAnsi="Times New Roman" w:cs="Times New Roman"/>
          <w:sz w:val="28"/>
          <w:szCs w:val="28"/>
          <w:lang w:val="uk-UA"/>
        </w:rPr>
        <w:t>зків учасників освітнього процесу.</w:t>
      </w:r>
    </w:p>
    <w:p w:rsidR="005E47E0" w:rsidRDefault="005E47E0" w:rsidP="005E47E0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Управлінські рішення приймаються з урахуванням пропозицій учасників освітнього процесу.</w:t>
      </w:r>
    </w:p>
    <w:p w:rsidR="005E47E0" w:rsidRDefault="005E47E0" w:rsidP="005E47E0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закладу освіти створює умови для розвитку громадського самоврядування.</w:t>
      </w:r>
    </w:p>
    <w:p w:rsidR="005E47E0" w:rsidRDefault="005E47E0" w:rsidP="005E47E0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 роботи закладу освіти та розклад занять враховують вікові особливості учнів(вихованців), відповідають їх освітнім потребам.</w:t>
      </w:r>
    </w:p>
    <w:p w:rsidR="005E47E0" w:rsidRPr="005E47E0" w:rsidRDefault="005E47E0" w:rsidP="005E47E0">
      <w:pPr>
        <w:pStyle w:val="a3"/>
        <w:numPr>
          <w:ilvl w:val="1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закладі освіти створюються умови для реалізації індивідуальних освітніх траєкторій учнів(вихованців).</w:t>
      </w:r>
    </w:p>
    <w:p w:rsidR="00FB7133" w:rsidRPr="00FB7133" w:rsidRDefault="00FB7133" w:rsidP="006C6A00">
      <w:pPr>
        <w:pStyle w:val="a3"/>
        <w:numPr>
          <w:ilvl w:val="0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7133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Формування та забезпечення реалізації політики академічної доброчесності.</w:t>
      </w:r>
    </w:p>
    <w:p w:rsidR="000A2AC1" w:rsidRDefault="005E47E0" w:rsidP="005E47E0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 освіти впроваджує політику академічної доброчесності.</w:t>
      </w:r>
    </w:p>
    <w:p w:rsidR="004206CB" w:rsidRPr="005E47E0" w:rsidRDefault="005E47E0" w:rsidP="000E314F">
      <w:pPr>
        <w:pStyle w:val="a3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Керівництво закладу освіти сприяє формуванню в учасників освітнього процесу негативного ставлення до корупції.</w:t>
      </w:r>
    </w:p>
    <w:sectPr w:rsidR="004206CB" w:rsidRPr="005E47E0" w:rsidSect="00C761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AB"/>
    <w:multiLevelType w:val="hybridMultilevel"/>
    <w:tmpl w:val="68AE3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C6B"/>
    <w:multiLevelType w:val="multilevel"/>
    <w:tmpl w:val="D36A0A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315942"/>
    <w:multiLevelType w:val="hybridMultilevel"/>
    <w:tmpl w:val="C9B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0F4E"/>
    <w:multiLevelType w:val="multilevel"/>
    <w:tmpl w:val="7B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22C16BCA"/>
    <w:multiLevelType w:val="hybridMultilevel"/>
    <w:tmpl w:val="69BE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80F"/>
    <w:multiLevelType w:val="multilevel"/>
    <w:tmpl w:val="29B6A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0178D9"/>
    <w:multiLevelType w:val="multilevel"/>
    <w:tmpl w:val="0950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0A17EE"/>
    <w:multiLevelType w:val="hybridMultilevel"/>
    <w:tmpl w:val="D63AFC08"/>
    <w:lvl w:ilvl="0" w:tplc="326220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3E05"/>
    <w:multiLevelType w:val="multilevel"/>
    <w:tmpl w:val="FC805E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>
    <w:nsid w:val="3C6D61E8"/>
    <w:multiLevelType w:val="hybridMultilevel"/>
    <w:tmpl w:val="05C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60A83"/>
    <w:multiLevelType w:val="hybridMultilevel"/>
    <w:tmpl w:val="2F34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79EB"/>
    <w:multiLevelType w:val="multilevel"/>
    <w:tmpl w:val="090A2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D86318"/>
    <w:multiLevelType w:val="multilevel"/>
    <w:tmpl w:val="0490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AB6434D"/>
    <w:multiLevelType w:val="hybridMultilevel"/>
    <w:tmpl w:val="2A988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42021"/>
    <w:multiLevelType w:val="hybridMultilevel"/>
    <w:tmpl w:val="3830E2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9640F"/>
    <w:multiLevelType w:val="hybridMultilevel"/>
    <w:tmpl w:val="616A7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1AAD"/>
    <w:multiLevelType w:val="multilevel"/>
    <w:tmpl w:val="23B8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2B"/>
    <w:rsid w:val="000A2AC1"/>
    <w:rsid w:val="000E314F"/>
    <w:rsid w:val="00140642"/>
    <w:rsid w:val="001B3E4D"/>
    <w:rsid w:val="001C12DE"/>
    <w:rsid w:val="001F11EA"/>
    <w:rsid w:val="001F76BC"/>
    <w:rsid w:val="002935EF"/>
    <w:rsid w:val="002A1331"/>
    <w:rsid w:val="00321D66"/>
    <w:rsid w:val="004206CB"/>
    <w:rsid w:val="00477B22"/>
    <w:rsid w:val="004D01CB"/>
    <w:rsid w:val="004E7C03"/>
    <w:rsid w:val="00525B0C"/>
    <w:rsid w:val="005A363D"/>
    <w:rsid w:val="005E47E0"/>
    <w:rsid w:val="006C6A00"/>
    <w:rsid w:val="007143CD"/>
    <w:rsid w:val="00730F88"/>
    <w:rsid w:val="00760641"/>
    <w:rsid w:val="007A3142"/>
    <w:rsid w:val="007C2915"/>
    <w:rsid w:val="007C7AA2"/>
    <w:rsid w:val="007F1425"/>
    <w:rsid w:val="0082736A"/>
    <w:rsid w:val="0086157A"/>
    <w:rsid w:val="0087723A"/>
    <w:rsid w:val="00917537"/>
    <w:rsid w:val="00924EAD"/>
    <w:rsid w:val="00931200"/>
    <w:rsid w:val="00941374"/>
    <w:rsid w:val="00986A60"/>
    <w:rsid w:val="009B366E"/>
    <w:rsid w:val="009F6354"/>
    <w:rsid w:val="00A26AC9"/>
    <w:rsid w:val="00AB4EBB"/>
    <w:rsid w:val="00AE1F77"/>
    <w:rsid w:val="00AF42AE"/>
    <w:rsid w:val="00B624BE"/>
    <w:rsid w:val="00BF0D44"/>
    <w:rsid w:val="00C15A24"/>
    <w:rsid w:val="00C76112"/>
    <w:rsid w:val="00C97104"/>
    <w:rsid w:val="00CB0644"/>
    <w:rsid w:val="00CB5C50"/>
    <w:rsid w:val="00D075E7"/>
    <w:rsid w:val="00D12930"/>
    <w:rsid w:val="00D411D6"/>
    <w:rsid w:val="00D63503"/>
    <w:rsid w:val="00DA7B33"/>
    <w:rsid w:val="00DF3FB9"/>
    <w:rsid w:val="00E47BAA"/>
    <w:rsid w:val="00EB3F50"/>
    <w:rsid w:val="00F1379C"/>
    <w:rsid w:val="00F9773D"/>
    <w:rsid w:val="00FB1A3D"/>
    <w:rsid w:val="00FB7133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2020-09-07T03:39:00Z</dcterms:created>
  <dcterms:modified xsi:type="dcterms:W3CDTF">2021-06-02T12:07:00Z</dcterms:modified>
</cp:coreProperties>
</file>