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641" w:rsidRPr="00014D2F" w:rsidRDefault="00535641" w:rsidP="00535641">
      <w:pPr>
        <w:spacing w:line="276" w:lineRule="auto"/>
        <w:ind w:left="5529"/>
        <w:rPr>
          <w:szCs w:val="20"/>
          <w:lang w:eastAsia="ru-RU"/>
        </w:rPr>
      </w:pPr>
      <w:r w:rsidRPr="00014D2F">
        <w:rPr>
          <w:szCs w:val="20"/>
          <w:lang w:eastAsia="ru-RU"/>
        </w:rPr>
        <w:t>Додаток 1</w:t>
      </w:r>
    </w:p>
    <w:p w:rsidR="00535641" w:rsidRPr="00014D2F" w:rsidRDefault="00535641" w:rsidP="00535641">
      <w:pPr>
        <w:spacing w:line="276" w:lineRule="auto"/>
        <w:ind w:left="5529"/>
        <w:rPr>
          <w:szCs w:val="20"/>
        </w:rPr>
      </w:pPr>
      <w:r w:rsidRPr="00014D2F">
        <w:rPr>
          <w:szCs w:val="20"/>
        </w:rPr>
        <w:t xml:space="preserve">до листа Харківського РЦОЯО </w:t>
      </w:r>
    </w:p>
    <w:p w:rsidR="00535641" w:rsidRPr="00693433" w:rsidRDefault="00693433" w:rsidP="00535641">
      <w:pPr>
        <w:spacing w:line="276" w:lineRule="auto"/>
        <w:ind w:left="5529"/>
        <w:rPr>
          <w:szCs w:val="20"/>
          <w:u w:val="single"/>
        </w:rPr>
      </w:pPr>
      <w:bookmarkStart w:id="0" w:name="_GoBack"/>
      <w:r w:rsidRPr="00693433">
        <w:rPr>
          <w:szCs w:val="20"/>
          <w:u w:val="single"/>
        </w:rPr>
        <w:t xml:space="preserve">від </w:t>
      </w:r>
      <w:r w:rsidRPr="00693433">
        <w:rPr>
          <w:szCs w:val="20"/>
          <w:u w:val="single"/>
          <w:lang w:val="ru-RU"/>
        </w:rPr>
        <w:t>24</w:t>
      </w:r>
      <w:r w:rsidRPr="00693433">
        <w:rPr>
          <w:szCs w:val="20"/>
          <w:u w:val="single"/>
        </w:rPr>
        <w:t>.12.2019 № 10/01-25/427</w:t>
      </w:r>
    </w:p>
    <w:bookmarkEnd w:id="0"/>
    <w:p w:rsidR="00535641" w:rsidRPr="00014D2F" w:rsidRDefault="00535641" w:rsidP="00535641">
      <w:pPr>
        <w:suppressAutoHyphens w:val="0"/>
        <w:spacing w:line="360" w:lineRule="auto"/>
        <w:ind w:left="1560" w:hanging="1560"/>
        <w:jc w:val="right"/>
        <w:rPr>
          <w:sz w:val="26"/>
          <w:szCs w:val="26"/>
          <w:lang w:eastAsia="ru-RU"/>
        </w:rPr>
      </w:pPr>
    </w:p>
    <w:p w:rsidR="00535641" w:rsidRPr="00014D2F" w:rsidRDefault="00535641" w:rsidP="00535641">
      <w:pPr>
        <w:shd w:val="clear" w:color="auto" w:fill="FFFFFF"/>
        <w:jc w:val="center"/>
        <w:textAlignment w:val="baseline"/>
        <w:rPr>
          <w:b/>
          <w:sz w:val="26"/>
          <w:szCs w:val="26"/>
          <w:bdr w:val="none" w:sz="0" w:space="0" w:color="auto" w:frame="1"/>
          <w:lang w:eastAsia="ru-RU"/>
        </w:rPr>
      </w:pPr>
      <w:r w:rsidRPr="00014D2F">
        <w:rPr>
          <w:b/>
          <w:sz w:val="26"/>
          <w:szCs w:val="26"/>
          <w:bdr w:val="none" w:sz="0" w:space="0" w:color="auto" w:frame="1"/>
          <w:lang w:eastAsia="ru-RU"/>
        </w:rPr>
        <w:t xml:space="preserve">Вимоги щодо реєстрації осіб </w:t>
      </w:r>
    </w:p>
    <w:p w:rsidR="00535641" w:rsidRPr="00014D2F" w:rsidRDefault="00535641" w:rsidP="00535641">
      <w:pPr>
        <w:shd w:val="clear" w:color="auto" w:fill="FFFFFF"/>
        <w:jc w:val="center"/>
        <w:textAlignment w:val="baseline"/>
        <w:rPr>
          <w:b/>
          <w:sz w:val="26"/>
          <w:szCs w:val="26"/>
          <w:lang w:eastAsia="ru-RU"/>
        </w:rPr>
      </w:pPr>
      <w:r w:rsidRPr="00014D2F">
        <w:rPr>
          <w:b/>
          <w:sz w:val="26"/>
          <w:szCs w:val="26"/>
          <w:bdr w:val="none" w:sz="0" w:space="0" w:color="auto" w:frame="1"/>
          <w:lang w:eastAsia="ru-RU"/>
        </w:rPr>
        <w:t>для участі у пробному зовнішньому незалежному оцінюванні 2020 року</w:t>
      </w:r>
    </w:p>
    <w:p w:rsidR="00535641" w:rsidRPr="00014D2F" w:rsidRDefault="00535641" w:rsidP="00535641">
      <w:pPr>
        <w:jc w:val="both"/>
        <w:rPr>
          <w:sz w:val="26"/>
          <w:szCs w:val="26"/>
          <w:lang w:eastAsia="ru-RU"/>
        </w:rPr>
      </w:pPr>
    </w:p>
    <w:p w:rsidR="00535641" w:rsidRPr="00014D2F" w:rsidRDefault="00535641" w:rsidP="00535641">
      <w:pPr>
        <w:shd w:val="clear" w:color="auto" w:fill="FFFFFF"/>
        <w:spacing w:line="360" w:lineRule="atLeast"/>
        <w:jc w:val="both"/>
        <w:textAlignment w:val="baseline"/>
        <w:rPr>
          <w:color w:val="000000"/>
          <w:sz w:val="26"/>
          <w:szCs w:val="26"/>
          <w:lang w:eastAsia="ru-RU"/>
        </w:rPr>
      </w:pPr>
      <w:r w:rsidRPr="00014D2F">
        <w:rPr>
          <w:color w:val="000000"/>
          <w:sz w:val="26"/>
          <w:szCs w:val="26"/>
          <w:lang w:eastAsia="ru-RU"/>
        </w:rPr>
        <w:t>1. Дія цих Вимог поширюється на закріплені за Харківським регіональним центром оцінювання якості освіти (далі – ХРЦОЯО) області для обслуговування (Полтавська, Сумська, Харківська).</w:t>
      </w:r>
    </w:p>
    <w:p w:rsidR="00535641" w:rsidRPr="00014D2F" w:rsidRDefault="00535641" w:rsidP="00535641">
      <w:pPr>
        <w:jc w:val="both"/>
        <w:rPr>
          <w:sz w:val="26"/>
          <w:szCs w:val="26"/>
          <w:lang w:eastAsia="ru-RU"/>
        </w:rPr>
      </w:pPr>
    </w:p>
    <w:p w:rsidR="00535641" w:rsidRPr="00014D2F" w:rsidRDefault="00535641" w:rsidP="00535641">
      <w:pPr>
        <w:shd w:val="clear" w:color="auto" w:fill="FFFFFF"/>
        <w:spacing w:line="360" w:lineRule="atLeast"/>
        <w:jc w:val="both"/>
        <w:textAlignment w:val="baseline"/>
        <w:rPr>
          <w:color w:val="000000"/>
          <w:sz w:val="26"/>
          <w:szCs w:val="26"/>
          <w:lang w:eastAsia="ru-RU"/>
        </w:rPr>
      </w:pPr>
      <w:r w:rsidRPr="00014D2F">
        <w:rPr>
          <w:color w:val="000000"/>
          <w:sz w:val="26"/>
          <w:szCs w:val="26"/>
          <w:lang w:eastAsia="ru-RU"/>
        </w:rPr>
        <w:t>2. Подання реєстраційних документів особами, які бажають пройти пробне зовнішнє незалежне оцінювання (далі – пробне ЗНО) здійснюється в строк, що встановлюється наказом Українського центру оцінювання якості освіти, з 03.01.2020 по 24.01.2020.</w:t>
      </w:r>
    </w:p>
    <w:p w:rsidR="00535641" w:rsidRPr="00014D2F" w:rsidRDefault="00535641" w:rsidP="00535641">
      <w:pPr>
        <w:jc w:val="both"/>
        <w:rPr>
          <w:sz w:val="26"/>
          <w:szCs w:val="26"/>
          <w:lang w:eastAsia="ru-RU"/>
        </w:rPr>
      </w:pPr>
    </w:p>
    <w:p w:rsidR="00535641" w:rsidRPr="00014D2F" w:rsidRDefault="00535641" w:rsidP="00535641">
      <w:pPr>
        <w:shd w:val="clear" w:color="auto" w:fill="FFFFFF"/>
        <w:spacing w:line="360" w:lineRule="atLeast"/>
        <w:jc w:val="both"/>
        <w:textAlignment w:val="baseline"/>
        <w:rPr>
          <w:color w:val="000000"/>
          <w:sz w:val="26"/>
          <w:szCs w:val="26"/>
          <w:lang w:eastAsia="ru-RU"/>
        </w:rPr>
      </w:pPr>
      <w:r w:rsidRPr="00014D2F">
        <w:rPr>
          <w:color w:val="000000"/>
          <w:sz w:val="26"/>
          <w:szCs w:val="26"/>
          <w:lang w:eastAsia="ru-RU"/>
        </w:rPr>
        <w:t>3. Особа, яка реєструється для проходження пробного ЗНО, має подати до ХРЦОЯО у визначений цими Вимогами спосіб реєстраційну заяву та оплатити послугу із проведення пробного ЗНО.</w:t>
      </w:r>
    </w:p>
    <w:p w:rsidR="00535641" w:rsidRPr="00014D2F" w:rsidRDefault="00535641" w:rsidP="00535641">
      <w:pPr>
        <w:jc w:val="both"/>
        <w:rPr>
          <w:sz w:val="26"/>
          <w:szCs w:val="26"/>
          <w:lang w:eastAsia="ru-RU"/>
        </w:rPr>
      </w:pPr>
    </w:p>
    <w:p w:rsidR="00535641" w:rsidRPr="00014D2F" w:rsidRDefault="00535641" w:rsidP="00535641">
      <w:pPr>
        <w:shd w:val="clear" w:color="auto" w:fill="FFFFFF"/>
        <w:spacing w:line="360" w:lineRule="atLeast"/>
        <w:jc w:val="both"/>
        <w:textAlignment w:val="baseline"/>
        <w:rPr>
          <w:color w:val="000000"/>
          <w:sz w:val="26"/>
          <w:szCs w:val="26"/>
          <w:lang w:eastAsia="ru-RU"/>
        </w:rPr>
      </w:pPr>
      <w:r w:rsidRPr="00014D2F">
        <w:rPr>
          <w:color w:val="000000"/>
          <w:sz w:val="26"/>
          <w:szCs w:val="26"/>
          <w:lang w:eastAsia="ru-RU"/>
        </w:rPr>
        <w:t>4. Реєстрація на участь у пробному ЗНО вважається завершеною після надходження коштів для оплати послуг із проведення пробного ЗНО.</w:t>
      </w:r>
    </w:p>
    <w:p w:rsidR="00535641" w:rsidRPr="00014D2F" w:rsidRDefault="00535641" w:rsidP="00535641">
      <w:pPr>
        <w:jc w:val="both"/>
        <w:rPr>
          <w:sz w:val="26"/>
          <w:szCs w:val="26"/>
          <w:lang w:eastAsia="ru-RU"/>
        </w:rPr>
      </w:pPr>
    </w:p>
    <w:p w:rsidR="00535641" w:rsidRPr="00014D2F" w:rsidRDefault="00535641" w:rsidP="00535641">
      <w:pPr>
        <w:shd w:val="clear" w:color="auto" w:fill="FFFFFF"/>
        <w:spacing w:line="360" w:lineRule="atLeast"/>
        <w:jc w:val="both"/>
        <w:textAlignment w:val="baseline"/>
        <w:rPr>
          <w:color w:val="000000"/>
          <w:sz w:val="26"/>
          <w:szCs w:val="26"/>
          <w:lang w:eastAsia="ru-RU"/>
        </w:rPr>
      </w:pPr>
      <w:r w:rsidRPr="00014D2F">
        <w:rPr>
          <w:color w:val="000000"/>
          <w:sz w:val="26"/>
          <w:szCs w:val="26"/>
          <w:lang w:eastAsia="ru-RU"/>
        </w:rPr>
        <w:t>5. Особа має самостійно сформувати реєстраційну заяву, скориставшись спеціальним сервісом, розміщеним на веб-сайті ХРЦОЯО, указавши такі дані:</w:t>
      </w:r>
    </w:p>
    <w:p w:rsidR="00535641" w:rsidRPr="00014D2F" w:rsidRDefault="00535641" w:rsidP="00535641">
      <w:pPr>
        <w:shd w:val="clear" w:color="auto" w:fill="FFFFFF"/>
        <w:spacing w:line="360" w:lineRule="atLeast"/>
        <w:ind w:firstLine="426"/>
        <w:jc w:val="both"/>
        <w:textAlignment w:val="baseline"/>
        <w:rPr>
          <w:color w:val="000000"/>
          <w:sz w:val="26"/>
          <w:szCs w:val="26"/>
          <w:lang w:eastAsia="ru-RU"/>
        </w:rPr>
      </w:pPr>
      <w:r w:rsidRPr="00014D2F">
        <w:rPr>
          <w:color w:val="000000"/>
          <w:sz w:val="26"/>
          <w:szCs w:val="26"/>
          <w:lang w:eastAsia="ru-RU"/>
        </w:rPr>
        <w:t>– прізвище, ім’я, по батькові;</w:t>
      </w:r>
    </w:p>
    <w:p w:rsidR="00535641" w:rsidRPr="00014D2F" w:rsidRDefault="00535641" w:rsidP="00535641">
      <w:pPr>
        <w:shd w:val="clear" w:color="auto" w:fill="FFFFFF"/>
        <w:spacing w:line="360" w:lineRule="atLeast"/>
        <w:ind w:firstLine="426"/>
        <w:jc w:val="both"/>
        <w:textAlignment w:val="baseline"/>
        <w:rPr>
          <w:color w:val="000000"/>
          <w:sz w:val="26"/>
          <w:szCs w:val="26"/>
          <w:lang w:eastAsia="ru-RU"/>
        </w:rPr>
      </w:pPr>
      <w:r w:rsidRPr="00014D2F">
        <w:rPr>
          <w:color w:val="000000"/>
          <w:sz w:val="26"/>
          <w:szCs w:val="26"/>
          <w:lang w:eastAsia="ru-RU"/>
        </w:rPr>
        <w:t>– дата народження;</w:t>
      </w:r>
    </w:p>
    <w:p w:rsidR="00535641" w:rsidRPr="00014D2F" w:rsidRDefault="00535641" w:rsidP="00535641">
      <w:pPr>
        <w:shd w:val="clear" w:color="auto" w:fill="FFFFFF"/>
        <w:spacing w:line="360" w:lineRule="atLeast"/>
        <w:ind w:firstLine="426"/>
        <w:jc w:val="both"/>
        <w:textAlignment w:val="baseline"/>
        <w:rPr>
          <w:color w:val="000000"/>
          <w:sz w:val="26"/>
          <w:szCs w:val="26"/>
          <w:lang w:eastAsia="ru-RU"/>
        </w:rPr>
      </w:pPr>
      <w:r w:rsidRPr="00014D2F">
        <w:rPr>
          <w:color w:val="000000"/>
          <w:sz w:val="26"/>
          <w:szCs w:val="26"/>
          <w:lang w:eastAsia="ru-RU"/>
        </w:rPr>
        <w:t>– адміністративно-територіальна одиниця, де проживає особа;</w:t>
      </w:r>
    </w:p>
    <w:p w:rsidR="00535641" w:rsidRPr="00014D2F" w:rsidRDefault="00535641" w:rsidP="00535641">
      <w:pPr>
        <w:shd w:val="clear" w:color="auto" w:fill="FFFFFF"/>
        <w:spacing w:line="360" w:lineRule="atLeast"/>
        <w:ind w:firstLine="426"/>
        <w:jc w:val="both"/>
        <w:textAlignment w:val="baseline"/>
        <w:rPr>
          <w:color w:val="000000"/>
          <w:sz w:val="26"/>
          <w:szCs w:val="26"/>
          <w:lang w:eastAsia="ru-RU"/>
        </w:rPr>
      </w:pPr>
      <w:r w:rsidRPr="00014D2F">
        <w:rPr>
          <w:color w:val="000000"/>
          <w:sz w:val="26"/>
          <w:szCs w:val="26"/>
          <w:lang w:eastAsia="ru-RU"/>
        </w:rPr>
        <w:t>– контактний телефон;</w:t>
      </w:r>
    </w:p>
    <w:p w:rsidR="00535641" w:rsidRPr="00014D2F" w:rsidRDefault="00535641" w:rsidP="00535641">
      <w:pPr>
        <w:shd w:val="clear" w:color="auto" w:fill="FFFFFF"/>
        <w:spacing w:line="360" w:lineRule="atLeast"/>
        <w:ind w:firstLine="426"/>
        <w:jc w:val="both"/>
        <w:textAlignment w:val="baseline"/>
        <w:rPr>
          <w:color w:val="000000"/>
          <w:sz w:val="26"/>
          <w:szCs w:val="26"/>
          <w:lang w:eastAsia="ru-RU"/>
        </w:rPr>
      </w:pPr>
      <w:r w:rsidRPr="00014D2F">
        <w:rPr>
          <w:color w:val="000000"/>
          <w:sz w:val="26"/>
          <w:szCs w:val="26"/>
          <w:lang w:eastAsia="ru-RU"/>
        </w:rPr>
        <w:t>– електронна адреса (за наявності);</w:t>
      </w:r>
    </w:p>
    <w:p w:rsidR="00535641" w:rsidRPr="00014D2F" w:rsidRDefault="00535641" w:rsidP="00535641">
      <w:pPr>
        <w:shd w:val="clear" w:color="auto" w:fill="FFFFFF"/>
        <w:spacing w:line="360" w:lineRule="atLeast"/>
        <w:ind w:firstLine="426"/>
        <w:jc w:val="both"/>
        <w:textAlignment w:val="baseline"/>
        <w:rPr>
          <w:color w:val="000000"/>
          <w:sz w:val="26"/>
          <w:szCs w:val="26"/>
          <w:lang w:eastAsia="ru-RU"/>
        </w:rPr>
      </w:pPr>
      <w:r w:rsidRPr="00014D2F">
        <w:rPr>
          <w:color w:val="000000"/>
          <w:sz w:val="26"/>
          <w:szCs w:val="26"/>
          <w:lang w:eastAsia="ru-RU"/>
        </w:rPr>
        <w:t>– категорія учасника:</w:t>
      </w:r>
    </w:p>
    <w:p w:rsidR="00535641" w:rsidRPr="00014D2F" w:rsidRDefault="00535641" w:rsidP="00535641">
      <w:pPr>
        <w:shd w:val="clear" w:color="auto" w:fill="FFFFFF"/>
        <w:spacing w:line="360" w:lineRule="atLeast"/>
        <w:ind w:left="1134" w:hanging="283"/>
        <w:jc w:val="both"/>
        <w:textAlignment w:val="baseline"/>
        <w:rPr>
          <w:color w:val="000000"/>
          <w:sz w:val="26"/>
          <w:szCs w:val="26"/>
          <w:lang w:eastAsia="ru-RU"/>
        </w:rPr>
      </w:pPr>
      <w:r w:rsidRPr="00014D2F">
        <w:rPr>
          <w:color w:val="000000"/>
          <w:sz w:val="26"/>
          <w:szCs w:val="26"/>
          <w:lang w:eastAsia="ru-RU"/>
        </w:rPr>
        <w:t>– випускник закладу загальної середньої освіти поточного року (з вибором закладу навчання);</w:t>
      </w:r>
    </w:p>
    <w:p w:rsidR="00535641" w:rsidRPr="00014D2F" w:rsidRDefault="00535641" w:rsidP="00535641">
      <w:pPr>
        <w:shd w:val="clear" w:color="auto" w:fill="FFFFFF"/>
        <w:spacing w:line="360" w:lineRule="atLeast"/>
        <w:ind w:left="1134" w:hanging="283"/>
        <w:jc w:val="both"/>
        <w:textAlignment w:val="baseline"/>
        <w:rPr>
          <w:color w:val="000000"/>
          <w:sz w:val="26"/>
          <w:szCs w:val="26"/>
          <w:lang w:eastAsia="ru-RU"/>
        </w:rPr>
      </w:pPr>
      <w:r w:rsidRPr="00014D2F">
        <w:rPr>
          <w:color w:val="000000"/>
          <w:sz w:val="26"/>
          <w:szCs w:val="26"/>
          <w:lang w:eastAsia="ru-RU"/>
        </w:rPr>
        <w:t>– учень (слухач) закладу професійної (професійно-технічної) освіти (з вибором закладу навчання);</w:t>
      </w:r>
    </w:p>
    <w:p w:rsidR="00535641" w:rsidRPr="00014D2F" w:rsidRDefault="00535641" w:rsidP="00535641">
      <w:pPr>
        <w:shd w:val="clear" w:color="auto" w:fill="FFFFFF"/>
        <w:spacing w:line="360" w:lineRule="atLeast"/>
        <w:ind w:left="1134" w:hanging="283"/>
        <w:jc w:val="both"/>
        <w:textAlignment w:val="baseline"/>
        <w:rPr>
          <w:color w:val="000000"/>
          <w:sz w:val="26"/>
          <w:szCs w:val="26"/>
          <w:lang w:eastAsia="ru-RU"/>
        </w:rPr>
      </w:pPr>
      <w:r w:rsidRPr="00014D2F">
        <w:rPr>
          <w:color w:val="000000"/>
          <w:sz w:val="26"/>
          <w:szCs w:val="26"/>
          <w:lang w:eastAsia="ru-RU"/>
        </w:rPr>
        <w:t>– студент закладу вищої освіти (з вибором закладу навчання);</w:t>
      </w:r>
    </w:p>
    <w:p w:rsidR="00535641" w:rsidRPr="00014D2F" w:rsidRDefault="00535641" w:rsidP="00535641">
      <w:pPr>
        <w:shd w:val="clear" w:color="auto" w:fill="FFFFFF"/>
        <w:spacing w:line="360" w:lineRule="atLeast"/>
        <w:ind w:left="1134" w:hanging="283"/>
        <w:jc w:val="both"/>
        <w:textAlignment w:val="baseline"/>
        <w:rPr>
          <w:color w:val="000000"/>
          <w:sz w:val="26"/>
          <w:szCs w:val="26"/>
          <w:lang w:eastAsia="ru-RU"/>
        </w:rPr>
      </w:pPr>
      <w:r w:rsidRPr="00014D2F">
        <w:rPr>
          <w:color w:val="000000"/>
          <w:sz w:val="26"/>
          <w:szCs w:val="26"/>
          <w:lang w:eastAsia="ru-RU"/>
        </w:rPr>
        <w:t>– випускник минулих років;</w:t>
      </w:r>
    </w:p>
    <w:p w:rsidR="00535641" w:rsidRPr="00014D2F" w:rsidRDefault="00535641" w:rsidP="00535641">
      <w:pPr>
        <w:shd w:val="clear" w:color="auto" w:fill="FFFFFF"/>
        <w:spacing w:line="360" w:lineRule="atLeast"/>
        <w:ind w:left="1134" w:hanging="283"/>
        <w:jc w:val="both"/>
        <w:textAlignment w:val="baseline"/>
        <w:rPr>
          <w:color w:val="000000"/>
          <w:sz w:val="26"/>
          <w:szCs w:val="26"/>
          <w:lang w:eastAsia="ru-RU"/>
        </w:rPr>
      </w:pPr>
      <w:r w:rsidRPr="00014D2F">
        <w:rPr>
          <w:color w:val="000000"/>
          <w:sz w:val="26"/>
          <w:szCs w:val="26"/>
          <w:lang w:eastAsia="ru-RU"/>
        </w:rPr>
        <w:t>– учень 10го класу;</w:t>
      </w:r>
    </w:p>
    <w:p w:rsidR="00535641" w:rsidRPr="00014D2F" w:rsidRDefault="00535641" w:rsidP="00535641">
      <w:pPr>
        <w:shd w:val="clear" w:color="auto" w:fill="FFFFFF"/>
        <w:spacing w:line="360" w:lineRule="atLeast"/>
        <w:ind w:left="426"/>
        <w:jc w:val="both"/>
        <w:textAlignment w:val="baseline"/>
        <w:rPr>
          <w:color w:val="000000"/>
          <w:sz w:val="26"/>
          <w:szCs w:val="26"/>
          <w:lang w:eastAsia="ru-RU"/>
        </w:rPr>
      </w:pPr>
      <w:r w:rsidRPr="00014D2F">
        <w:rPr>
          <w:color w:val="000000"/>
          <w:sz w:val="26"/>
          <w:szCs w:val="26"/>
          <w:lang w:eastAsia="ru-RU"/>
        </w:rPr>
        <w:t>– перелік навчальних предметів (у разі одночасного проведення пробного ЗНО з декількох навчальних предметів особа може зареєструватися для складання тесту лише з одного із цих навчальних предметів);</w:t>
      </w:r>
    </w:p>
    <w:p w:rsidR="00535641" w:rsidRPr="00014D2F" w:rsidRDefault="00535641" w:rsidP="00535641">
      <w:pPr>
        <w:shd w:val="clear" w:color="auto" w:fill="FFFFFF"/>
        <w:spacing w:line="360" w:lineRule="atLeast"/>
        <w:ind w:left="426"/>
        <w:jc w:val="both"/>
        <w:textAlignment w:val="baseline"/>
        <w:rPr>
          <w:color w:val="000000"/>
          <w:sz w:val="26"/>
          <w:szCs w:val="26"/>
          <w:lang w:eastAsia="ru-RU"/>
        </w:rPr>
      </w:pPr>
      <w:r w:rsidRPr="00014D2F">
        <w:rPr>
          <w:color w:val="000000"/>
          <w:sz w:val="26"/>
          <w:szCs w:val="26"/>
          <w:lang w:eastAsia="ru-RU"/>
        </w:rPr>
        <w:lastRenderedPageBreak/>
        <w:t>– мова, якою особа бажає отримати завдання пробного тесту;</w:t>
      </w:r>
    </w:p>
    <w:p w:rsidR="00535641" w:rsidRPr="00014D2F" w:rsidRDefault="00535641" w:rsidP="00535641">
      <w:pPr>
        <w:shd w:val="clear" w:color="auto" w:fill="FFFFFF"/>
        <w:spacing w:line="360" w:lineRule="atLeast"/>
        <w:ind w:left="426"/>
        <w:jc w:val="both"/>
        <w:textAlignment w:val="baseline"/>
        <w:rPr>
          <w:color w:val="000000"/>
          <w:sz w:val="26"/>
          <w:szCs w:val="26"/>
          <w:lang w:eastAsia="ru-RU"/>
        </w:rPr>
      </w:pPr>
      <w:r w:rsidRPr="00014D2F">
        <w:rPr>
          <w:color w:val="000000"/>
          <w:sz w:val="26"/>
          <w:szCs w:val="26"/>
          <w:lang w:eastAsia="ru-RU"/>
        </w:rPr>
        <w:t>– населений пункт, де особа буде проходити пробне ЗНО:</w:t>
      </w:r>
    </w:p>
    <w:p w:rsidR="00535641" w:rsidRPr="00014D2F" w:rsidRDefault="00535641" w:rsidP="00535641">
      <w:pPr>
        <w:shd w:val="clear" w:color="auto" w:fill="FFFFFF"/>
        <w:spacing w:line="360" w:lineRule="atLeast"/>
        <w:ind w:left="851" w:hanging="142"/>
        <w:jc w:val="both"/>
        <w:textAlignment w:val="baseline"/>
        <w:rPr>
          <w:color w:val="000000"/>
          <w:sz w:val="26"/>
          <w:szCs w:val="26"/>
          <w:lang w:eastAsia="ru-RU"/>
        </w:rPr>
      </w:pPr>
      <w:r w:rsidRPr="00014D2F">
        <w:rPr>
          <w:color w:val="000000"/>
          <w:sz w:val="26"/>
          <w:szCs w:val="26"/>
          <w:lang w:eastAsia="ru-RU"/>
        </w:rPr>
        <w:t>– Полтавська область: міста Гадяч, Карлівка, Кобеляки, Кременчук, Лубни, Миргород, Пирятин, Полтава;</w:t>
      </w:r>
    </w:p>
    <w:p w:rsidR="00535641" w:rsidRPr="00014D2F" w:rsidRDefault="00535641" w:rsidP="00535641">
      <w:pPr>
        <w:shd w:val="clear" w:color="auto" w:fill="FFFFFF"/>
        <w:spacing w:line="360" w:lineRule="atLeast"/>
        <w:ind w:left="851" w:hanging="142"/>
        <w:jc w:val="both"/>
        <w:textAlignment w:val="baseline"/>
        <w:rPr>
          <w:color w:val="000000"/>
          <w:sz w:val="26"/>
          <w:szCs w:val="26"/>
          <w:lang w:eastAsia="ru-RU"/>
        </w:rPr>
      </w:pPr>
      <w:r w:rsidRPr="00014D2F">
        <w:rPr>
          <w:color w:val="000000"/>
          <w:sz w:val="26"/>
          <w:szCs w:val="26"/>
          <w:lang w:eastAsia="ru-RU"/>
        </w:rPr>
        <w:t>– Сумська область: міста Глухів, Конотоп, Охтирка, Ромни, Суми, Шостка;</w:t>
      </w:r>
    </w:p>
    <w:p w:rsidR="00535641" w:rsidRPr="00014D2F" w:rsidRDefault="00535641" w:rsidP="00535641">
      <w:pPr>
        <w:shd w:val="clear" w:color="auto" w:fill="FFFFFF"/>
        <w:spacing w:line="360" w:lineRule="atLeast"/>
        <w:ind w:left="851" w:hanging="142"/>
        <w:jc w:val="both"/>
        <w:textAlignment w:val="baseline"/>
        <w:rPr>
          <w:color w:val="000000"/>
          <w:sz w:val="26"/>
          <w:szCs w:val="26"/>
          <w:lang w:eastAsia="ru-RU"/>
        </w:rPr>
      </w:pPr>
      <w:r w:rsidRPr="00014D2F">
        <w:rPr>
          <w:color w:val="000000"/>
          <w:sz w:val="26"/>
          <w:szCs w:val="26"/>
          <w:lang w:eastAsia="ru-RU"/>
        </w:rPr>
        <w:t xml:space="preserve">– Харківська область: міста </w:t>
      </w:r>
      <w:proofErr w:type="spellStart"/>
      <w:r w:rsidRPr="00014D2F">
        <w:rPr>
          <w:color w:val="000000"/>
          <w:sz w:val="26"/>
          <w:szCs w:val="26"/>
          <w:lang w:eastAsia="ru-RU"/>
        </w:rPr>
        <w:t>Балаклія</w:t>
      </w:r>
      <w:proofErr w:type="spellEnd"/>
      <w:r w:rsidRPr="00014D2F">
        <w:rPr>
          <w:color w:val="000000"/>
          <w:sz w:val="26"/>
          <w:szCs w:val="26"/>
          <w:lang w:eastAsia="ru-RU"/>
        </w:rPr>
        <w:t xml:space="preserve">, Ізюм, </w:t>
      </w:r>
      <w:proofErr w:type="spellStart"/>
      <w:r w:rsidRPr="00014D2F">
        <w:rPr>
          <w:color w:val="000000"/>
          <w:sz w:val="26"/>
          <w:szCs w:val="26"/>
          <w:lang w:eastAsia="ru-RU"/>
        </w:rPr>
        <w:t>Красноград</w:t>
      </w:r>
      <w:proofErr w:type="spellEnd"/>
      <w:r w:rsidRPr="00014D2F">
        <w:rPr>
          <w:color w:val="000000"/>
          <w:sz w:val="26"/>
          <w:szCs w:val="26"/>
          <w:lang w:eastAsia="ru-RU"/>
        </w:rPr>
        <w:t>, Куп’янськ, Лозова, Харків, Чугуїв;</w:t>
      </w:r>
    </w:p>
    <w:p w:rsidR="00535641" w:rsidRPr="00014D2F" w:rsidRDefault="00535641" w:rsidP="00535641">
      <w:pPr>
        <w:shd w:val="clear" w:color="auto" w:fill="FFFFFF"/>
        <w:spacing w:line="360" w:lineRule="atLeast"/>
        <w:jc w:val="both"/>
        <w:textAlignment w:val="baseline"/>
        <w:rPr>
          <w:color w:val="000000"/>
          <w:sz w:val="26"/>
          <w:szCs w:val="26"/>
          <w:lang w:eastAsia="ru-RU"/>
        </w:rPr>
      </w:pPr>
      <w:r w:rsidRPr="00014D2F">
        <w:rPr>
          <w:color w:val="000000"/>
          <w:sz w:val="26"/>
          <w:szCs w:val="26"/>
          <w:lang w:eastAsia="ru-RU"/>
        </w:rPr>
        <w:t>– населений пункт, де особа буде проходити пробне ЗНО з іноземних мов:</w:t>
      </w:r>
    </w:p>
    <w:p w:rsidR="00535641" w:rsidRPr="00014D2F" w:rsidRDefault="00535641" w:rsidP="00535641">
      <w:pPr>
        <w:shd w:val="clear" w:color="auto" w:fill="FFFFFF"/>
        <w:spacing w:line="360" w:lineRule="atLeast"/>
        <w:ind w:left="1134" w:hanging="425"/>
        <w:jc w:val="both"/>
        <w:textAlignment w:val="baseline"/>
        <w:rPr>
          <w:color w:val="000000"/>
          <w:sz w:val="26"/>
          <w:szCs w:val="26"/>
          <w:lang w:eastAsia="ru-RU"/>
        </w:rPr>
      </w:pPr>
      <w:r w:rsidRPr="00014D2F">
        <w:rPr>
          <w:color w:val="000000"/>
          <w:sz w:val="26"/>
          <w:szCs w:val="26"/>
          <w:lang w:eastAsia="ru-RU"/>
        </w:rPr>
        <w:t>– Полтавська область: міста Кременчук, Лубни, Полтава;</w:t>
      </w:r>
    </w:p>
    <w:p w:rsidR="00535641" w:rsidRPr="00014D2F" w:rsidRDefault="00535641" w:rsidP="00535641">
      <w:pPr>
        <w:shd w:val="clear" w:color="auto" w:fill="FFFFFF"/>
        <w:spacing w:line="360" w:lineRule="atLeast"/>
        <w:ind w:left="1134" w:hanging="425"/>
        <w:jc w:val="both"/>
        <w:textAlignment w:val="baseline"/>
        <w:rPr>
          <w:color w:val="000000"/>
          <w:sz w:val="26"/>
          <w:szCs w:val="26"/>
          <w:lang w:eastAsia="ru-RU"/>
        </w:rPr>
      </w:pPr>
      <w:r w:rsidRPr="00014D2F">
        <w:rPr>
          <w:color w:val="000000"/>
          <w:sz w:val="26"/>
          <w:szCs w:val="26"/>
          <w:lang w:eastAsia="ru-RU"/>
        </w:rPr>
        <w:t>– Сумська область: міста Суми, Шостка;</w:t>
      </w:r>
    </w:p>
    <w:p w:rsidR="00535641" w:rsidRPr="00014D2F" w:rsidRDefault="00535641" w:rsidP="00535641">
      <w:pPr>
        <w:shd w:val="clear" w:color="auto" w:fill="FFFFFF"/>
        <w:spacing w:line="360" w:lineRule="atLeast"/>
        <w:ind w:left="1134" w:hanging="425"/>
        <w:jc w:val="both"/>
        <w:textAlignment w:val="baseline"/>
        <w:rPr>
          <w:color w:val="000000"/>
          <w:sz w:val="26"/>
          <w:szCs w:val="26"/>
          <w:lang w:eastAsia="ru-RU"/>
        </w:rPr>
      </w:pPr>
      <w:r w:rsidRPr="00014D2F">
        <w:rPr>
          <w:color w:val="000000"/>
          <w:sz w:val="26"/>
          <w:szCs w:val="26"/>
          <w:lang w:eastAsia="ru-RU"/>
        </w:rPr>
        <w:t>– Харківська область: місто Харків;</w:t>
      </w:r>
    </w:p>
    <w:p w:rsidR="00535641" w:rsidRPr="00014D2F" w:rsidRDefault="00535641" w:rsidP="00535641">
      <w:pPr>
        <w:shd w:val="clear" w:color="auto" w:fill="FFFFFF"/>
        <w:spacing w:line="360" w:lineRule="atLeast"/>
        <w:jc w:val="both"/>
        <w:textAlignment w:val="baseline"/>
        <w:rPr>
          <w:color w:val="000000"/>
          <w:sz w:val="26"/>
          <w:szCs w:val="26"/>
          <w:lang w:eastAsia="ru-RU"/>
        </w:rPr>
      </w:pPr>
      <w:r w:rsidRPr="00014D2F">
        <w:rPr>
          <w:color w:val="000000"/>
          <w:sz w:val="26"/>
          <w:szCs w:val="26"/>
          <w:lang w:eastAsia="ru-RU"/>
        </w:rPr>
        <w:t>– інформація про необхідність створення особливих умов для осіб з особливими освітніми потребами:</w:t>
      </w:r>
    </w:p>
    <w:p w:rsidR="00535641" w:rsidRPr="00014D2F" w:rsidRDefault="00535641" w:rsidP="00535641">
      <w:pPr>
        <w:shd w:val="clear" w:color="auto" w:fill="FFFFFF"/>
        <w:spacing w:line="360" w:lineRule="atLeast"/>
        <w:ind w:left="851" w:hanging="142"/>
        <w:jc w:val="both"/>
        <w:textAlignment w:val="baseline"/>
        <w:rPr>
          <w:color w:val="000000"/>
          <w:sz w:val="26"/>
          <w:szCs w:val="26"/>
          <w:lang w:eastAsia="ru-RU"/>
        </w:rPr>
      </w:pPr>
      <w:r w:rsidRPr="00014D2F">
        <w:rPr>
          <w:color w:val="000000"/>
          <w:sz w:val="26"/>
          <w:szCs w:val="26"/>
          <w:lang w:eastAsia="ru-RU"/>
        </w:rPr>
        <w:t>– присутність перекладача жестової мови (перекладача-дактилолога) в аудиторії, де відбувається пробне ЗНО (дактилолог);</w:t>
      </w:r>
    </w:p>
    <w:p w:rsidR="00535641" w:rsidRPr="00014D2F" w:rsidRDefault="00535641" w:rsidP="00535641">
      <w:pPr>
        <w:shd w:val="clear" w:color="auto" w:fill="FFFFFF"/>
        <w:spacing w:line="360" w:lineRule="atLeast"/>
        <w:ind w:left="851" w:hanging="142"/>
        <w:jc w:val="both"/>
        <w:textAlignment w:val="baseline"/>
        <w:rPr>
          <w:color w:val="000000"/>
          <w:sz w:val="26"/>
          <w:szCs w:val="26"/>
          <w:lang w:eastAsia="ru-RU"/>
        </w:rPr>
      </w:pPr>
      <w:r w:rsidRPr="00014D2F">
        <w:rPr>
          <w:color w:val="000000"/>
          <w:sz w:val="26"/>
          <w:szCs w:val="26"/>
          <w:lang w:eastAsia="ru-RU"/>
        </w:rPr>
        <w:t>– надання перед початком проведення пробного ЗНО в аудиторії тексту промови інструктора (текст промови інструктора);</w:t>
      </w:r>
    </w:p>
    <w:p w:rsidR="00535641" w:rsidRPr="00014D2F" w:rsidRDefault="00535641" w:rsidP="00535641">
      <w:pPr>
        <w:shd w:val="clear" w:color="auto" w:fill="FFFFFF"/>
        <w:spacing w:line="360" w:lineRule="atLeast"/>
        <w:ind w:left="851" w:hanging="142"/>
        <w:jc w:val="both"/>
        <w:textAlignment w:val="baseline"/>
        <w:rPr>
          <w:color w:val="000000"/>
          <w:sz w:val="26"/>
          <w:szCs w:val="26"/>
          <w:lang w:eastAsia="ru-RU"/>
        </w:rPr>
      </w:pPr>
      <w:r w:rsidRPr="00014D2F">
        <w:rPr>
          <w:color w:val="000000"/>
          <w:sz w:val="26"/>
          <w:szCs w:val="26"/>
          <w:lang w:eastAsia="ru-RU"/>
        </w:rPr>
        <w:t xml:space="preserve">– надання можливості використання слухового апарата, </w:t>
      </w:r>
      <w:proofErr w:type="spellStart"/>
      <w:r w:rsidRPr="00014D2F">
        <w:rPr>
          <w:color w:val="000000"/>
          <w:sz w:val="26"/>
          <w:szCs w:val="26"/>
          <w:lang w:eastAsia="ru-RU"/>
        </w:rPr>
        <w:t>імпланта</w:t>
      </w:r>
      <w:proofErr w:type="spellEnd"/>
      <w:r w:rsidRPr="00014D2F">
        <w:rPr>
          <w:color w:val="000000"/>
          <w:sz w:val="26"/>
          <w:szCs w:val="26"/>
          <w:lang w:eastAsia="ru-RU"/>
        </w:rPr>
        <w:t xml:space="preserve"> (апарат/</w:t>
      </w:r>
      <w:proofErr w:type="spellStart"/>
      <w:r w:rsidRPr="00014D2F">
        <w:rPr>
          <w:color w:val="000000"/>
          <w:sz w:val="26"/>
          <w:szCs w:val="26"/>
          <w:lang w:eastAsia="ru-RU"/>
        </w:rPr>
        <w:t>імплант</w:t>
      </w:r>
      <w:proofErr w:type="spellEnd"/>
      <w:r w:rsidRPr="00014D2F">
        <w:rPr>
          <w:color w:val="000000"/>
          <w:sz w:val="26"/>
          <w:szCs w:val="26"/>
          <w:lang w:eastAsia="ru-RU"/>
        </w:rPr>
        <w:t>);</w:t>
      </w:r>
    </w:p>
    <w:p w:rsidR="00535641" w:rsidRPr="00014D2F" w:rsidRDefault="00535641" w:rsidP="00535641">
      <w:pPr>
        <w:shd w:val="clear" w:color="auto" w:fill="FFFFFF"/>
        <w:spacing w:line="360" w:lineRule="atLeast"/>
        <w:ind w:left="851" w:hanging="142"/>
        <w:jc w:val="both"/>
        <w:textAlignment w:val="baseline"/>
        <w:rPr>
          <w:color w:val="000000"/>
          <w:sz w:val="26"/>
          <w:szCs w:val="26"/>
          <w:lang w:eastAsia="ru-RU"/>
        </w:rPr>
      </w:pPr>
      <w:r w:rsidRPr="00014D2F">
        <w:rPr>
          <w:color w:val="000000"/>
          <w:sz w:val="26"/>
          <w:szCs w:val="26"/>
          <w:lang w:eastAsia="ru-RU"/>
        </w:rPr>
        <w:t>– надання в письмовій (друкованій) формі озвучених текстів до завдань, що спрямовані на перевірку сформованості вмінь і навичок, необхідних для розуміння мови на слух (аудіювання) (текст до аудіювання);</w:t>
      </w:r>
    </w:p>
    <w:p w:rsidR="00535641" w:rsidRPr="00014D2F" w:rsidRDefault="00535641" w:rsidP="00535641">
      <w:pPr>
        <w:shd w:val="clear" w:color="auto" w:fill="FFFFFF"/>
        <w:spacing w:line="360" w:lineRule="atLeast"/>
        <w:ind w:left="851" w:hanging="142"/>
        <w:jc w:val="both"/>
        <w:textAlignment w:val="baseline"/>
        <w:rPr>
          <w:color w:val="000000"/>
          <w:sz w:val="26"/>
          <w:szCs w:val="26"/>
          <w:lang w:eastAsia="ru-RU"/>
        </w:rPr>
      </w:pPr>
      <w:r w:rsidRPr="00014D2F">
        <w:rPr>
          <w:color w:val="000000"/>
          <w:sz w:val="26"/>
          <w:szCs w:val="26"/>
          <w:lang w:eastAsia="ru-RU"/>
        </w:rPr>
        <w:t>– надання можливості використання оптичного збільшувача (лупи) або електронного збільшувача (збільшувач);</w:t>
      </w:r>
    </w:p>
    <w:p w:rsidR="00535641" w:rsidRPr="00014D2F" w:rsidRDefault="00535641" w:rsidP="00535641">
      <w:pPr>
        <w:shd w:val="clear" w:color="auto" w:fill="FFFFFF"/>
        <w:spacing w:line="360" w:lineRule="atLeast"/>
        <w:ind w:left="851" w:hanging="142"/>
        <w:jc w:val="both"/>
        <w:textAlignment w:val="baseline"/>
        <w:rPr>
          <w:color w:val="000000"/>
          <w:sz w:val="26"/>
          <w:szCs w:val="26"/>
          <w:lang w:eastAsia="ru-RU"/>
        </w:rPr>
      </w:pPr>
      <w:r w:rsidRPr="00014D2F">
        <w:rPr>
          <w:color w:val="000000"/>
          <w:sz w:val="26"/>
          <w:szCs w:val="26"/>
          <w:lang w:eastAsia="ru-RU"/>
        </w:rPr>
        <w:t>– надання зошитів із завданнями та бланків відповідей, надрукованих шрифтом кеглем 16 (шрифт кеглем 16);</w:t>
      </w:r>
    </w:p>
    <w:p w:rsidR="00535641" w:rsidRPr="00014D2F" w:rsidRDefault="00535641" w:rsidP="00535641">
      <w:pPr>
        <w:shd w:val="clear" w:color="auto" w:fill="FFFFFF"/>
        <w:spacing w:line="360" w:lineRule="atLeast"/>
        <w:ind w:left="851" w:hanging="142"/>
        <w:jc w:val="both"/>
        <w:textAlignment w:val="baseline"/>
        <w:rPr>
          <w:color w:val="000000"/>
          <w:sz w:val="26"/>
          <w:szCs w:val="26"/>
          <w:lang w:eastAsia="ru-RU"/>
        </w:rPr>
      </w:pPr>
      <w:r w:rsidRPr="00014D2F">
        <w:rPr>
          <w:color w:val="000000"/>
          <w:sz w:val="26"/>
          <w:szCs w:val="26"/>
          <w:lang w:eastAsia="ru-RU"/>
        </w:rPr>
        <w:t>– надання можливості виконання роботи в аудиторії, що розташована на першому поверсі (перший поверх).</w:t>
      </w:r>
    </w:p>
    <w:p w:rsidR="00535641" w:rsidRPr="00014D2F" w:rsidRDefault="00535641" w:rsidP="00535641">
      <w:pPr>
        <w:jc w:val="both"/>
        <w:rPr>
          <w:sz w:val="26"/>
          <w:szCs w:val="26"/>
          <w:lang w:eastAsia="ru-RU"/>
        </w:rPr>
      </w:pPr>
    </w:p>
    <w:p w:rsidR="00535641" w:rsidRPr="00014D2F" w:rsidRDefault="00535641" w:rsidP="00535641">
      <w:pPr>
        <w:shd w:val="clear" w:color="auto" w:fill="FFFFFF"/>
        <w:spacing w:line="360" w:lineRule="atLeast"/>
        <w:jc w:val="both"/>
        <w:textAlignment w:val="baseline"/>
        <w:rPr>
          <w:color w:val="000000"/>
          <w:sz w:val="26"/>
          <w:szCs w:val="26"/>
          <w:lang w:eastAsia="ru-RU"/>
        </w:rPr>
      </w:pPr>
      <w:r w:rsidRPr="00014D2F">
        <w:rPr>
          <w:color w:val="000000"/>
          <w:sz w:val="26"/>
          <w:szCs w:val="26"/>
          <w:lang w:eastAsia="ru-RU"/>
        </w:rPr>
        <w:t>6. Після заповнення електронної форми реєстраційної заяви для кожної особи, яка заповнила таку форму на веб-сайті ХРЦОЯО створюється інформаційна сторінка учасника пробного ЗНО «Особистий кабінет» (далі – Особистий кабінет), доступ до якої здійснюється за персональним кодом та РІN-кодом, які генеруються автоматично.</w:t>
      </w:r>
    </w:p>
    <w:p w:rsidR="00535641" w:rsidRPr="00014D2F" w:rsidRDefault="00535641" w:rsidP="00535641">
      <w:pPr>
        <w:shd w:val="clear" w:color="auto" w:fill="FFFFFF"/>
        <w:spacing w:line="360" w:lineRule="atLeast"/>
        <w:jc w:val="both"/>
        <w:textAlignment w:val="baseline"/>
        <w:rPr>
          <w:color w:val="000000"/>
          <w:sz w:val="26"/>
          <w:szCs w:val="26"/>
          <w:lang w:eastAsia="ru-RU"/>
        </w:rPr>
      </w:pPr>
      <w:r w:rsidRPr="00014D2F">
        <w:rPr>
          <w:color w:val="000000"/>
          <w:sz w:val="26"/>
          <w:szCs w:val="26"/>
          <w:lang w:eastAsia="ru-RU"/>
        </w:rPr>
        <w:t>На інформаційній сторінці розміщується:</w:t>
      </w:r>
    </w:p>
    <w:p w:rsidR="00535641" w:rsidRPr="00014D2F" w:rsidRDefault="00535641" w:rsidP="00535641">
      <w:pPr>
        <w:shd w:val="clear" w:color="auto" w:fill="FFFFFF"/>
        <w:spacing w:line="360" w:lineRule="atLeast"/>
        <w:jc w:val="both"/>
        <w:textAlignment w:val="baseline"/>
        <w:rPr>
          <w:color w:val="000000"/>
          <w:sz w:val="26"/>
          <w:szCs w:val="26"/>
          <w:lang w:eastAsia="ru-RU"/>
        </w:rPr>
      </w:pPr>
      <w:r w:rsidRPr="00014D2F">
        <w:rPr>
          <w:color w:val="000000"/>
          <w:sz w:val="26"/>
          <w:szCs w:val="26"/>
          <w:lang w:eastAsia="ru-RU"/>
        </w:rPr>
        <w:t xml:space="preserve">– </w:t>
      </w:r>
      <w:proofErr w:type="spellStart"/>
      <w:r w:rsidRPr="00014D2F">
        <w:rPr>
          <w:color w:val="000000"/>
          <w:sz w:val="26"/>
          <w:szCs w:val="26"/>
          <w:lang w:eastAsia="ru-RU"/>
        </w:rPr>
        <w:t>згенерована</w:t>
      </w:r>
      <w:proofErr w:type="spellEnd"/>
      <w:r w:rsidRPr="00014D2F">
        <w:rPr>
          <w:color w:val="000000"/>
          <w:sz w:val="26"/>
          <w:szCs w:val="26"/>
          <w:lang w:eastAsia="ru-RU"/>
        </w:rPr>
        <w:t xml:space="preserve"> реєстраційна заява;</w:t>
      </w:r>
    </w:p>
    <w:p w:rsidR="00535641" w:rsidRPr="00014D2F" w:rsidRDefault="00535641" w:rsidP="00535641">
      <w:pPr>
        <w:shd w:val="clear" w:color="auto" w:fill="FFFFFF"/>
        <w:spacing w:line="360" w:lineRule="atLeast"/>
        <w:jc w:val="both"/>
        <w:textAlignment w:val="baseline"/>
        <w:rPr>
          <w:color w:val="000000"/>
          <w:sz w:val="26"/>
          <w:szCs w:val="26"/>
          <w:lang w:eastAsia="ru-RU"/>
        </w:rPr>
      </w:pPr>
      <w:r w:rsidRPr="00014D2F">
        <w:rPr>
          <w:color w:val="000000"/>
          <w:sz w:val="26"/>
          <w:szCs w:val="26"/>
          <w:lang w:eastAsia="ru-RU"/>
        </w:rPr>
        <w:t>– реквізити для сплати кожного замовленого предмета окремо;</w:t>
      </w:r>
    </w:p>
    <w:p w:rsidR="00535641" w:rsidRPr="00014D2F" w:rsidRDefault="00535641" w:rsidP="00535641">
      <w:pPr>
        <w:shd w:val="clear" w:color="auto" w:fill="FFFFFF"/>
        <w:spacing w:line="360" w:lineRule="atLeast"/>
        <w:jc w:val="both"/>
        <w:textAlignment w:val="baseline"/>
        <w:rPr>
          <w:color w:val="000000"/>
          <w:sz w:val="26"/>
          <w:szCs w:val="26"/>
          <w:lang w:eastAsia="ru-RU"/>
        </w:rPr>
      </w:pPr>
      <w:r w:rsidRPr="00014D2F">
        <w:rPr>
          <w:color w:val="000000"/>
          <w:sz w:val="26"/>
          <w:szCs w:val="26"/>
          <w:lang w:eastAsia="ru-RU"/>
        </w:rPr>
        <w:t>– доступ до сервісу онлайн оплати;</w:t>
      </w:r>
    </w:p>
    <w:p w:rsidR="00535641" w:rsidRPr="00014D2F" w:rsidRDefault="00535641" w:rsidP="00535641">
      <w:pPr>
        <w:shd w:val="clear" w:color="auto" w:fill="FFFFFF"/>
        <w:spacing w:line="360" w:lineRule="atLeast"/>
        <w:jc w:val="both"/>
        <w:textAlignment w:val="baseline"/>
        <w:rPr>
          <w:color w:val="000000"/>
          <w:sz w:val="26"/>
          <w:szCs w:val="26"/>
          <w:lang w:eastAsia="ru-RU"/>
        </w:rPr>
      </w:pPr>
      <w:r w:rsidRPr="00014D2F">
        <w:rPr>
          <w:color w:val="000000"/>
          <w:sz w:val="26"/>
          <w:szCs w:val="26"/>
          <w:lang w:eastAsia="ru-RU"/>
        </w:rPr>
        <w:t>– інформація щодо обробки заяви;</w:t>
      </w:r>
    </w:p>
    <w:p w:rsidR="00535641" w:rsidRPr="00014D2F" w:rsidRDefault="00535641" w:rsidP="00535641">
      <w:pPr>
        <w:shd w:val="clear" w:color="auto" w:fill="FFFFFF"/>
        <w:spacing w:line="360" w:lineRule="atLeast"/>
        <w:jc w:val="both"/>
        <w:textAlignment w:val="baseline"/>
        <w:rPr>
          <w:color w:val="000000"/>
          <w:sz w:val="26"/>
          <w:szCs w:val="26"/>
          <w:lang w:eastAsia="ru-RU"/>
        </w:rPr>
      </w:pPr>
      <w:r w:rsidRPr="00014D2F">
        <w:rPr>
          <w:color w:val="000000"/>
          <w:sz w:val="26"/>
          <w:szCs w:val="26"/>
          <w:lang w:eastAsia="ru-RU"/>
        </w:rPr>
        <w:t>– інформація щодо отримання оплати;</w:t>
      </w:r>
    </w:p>
    <w:p w:rsidR="00535641" w:rsidRPr="00014D2F" w:rsidRDefault="00535641" w:rsidP="00535641">
      <w:pPr>
        <w:shd w:val="clear" w:color="auto" w:fill="FFFFFF"/>
        <w:spacing w:line="360" w:lineRule="atLeast"/>
        <w:jc w:val="both"/>
        <w:textAlignment w:val="baseline"/>
        <w:rPr>
          <w:color w:val="000000"/>
          <w:sz w:val="26"/>
          <w:szCs w:val="26"/>
          <w:lang w:eastAsia="ru-RU"/>
        </w:rPr>
      </w:pPr>
      <w:r w:rsidRPr="00014D2F">
        <w:rPr>
          <w:color w:val="000000"/>
          <w:sz w:val="26"/>
          <w:szCs w:val="26"/>
          <w:lang w:eastAsia="ru-RU"/>
        </w:rPr>
        <w:lastRenderedPageBreak/>
        <w:t>– запрошення та картка учасника пробного ЗНО;</w:t>
      </w:r>
    </w:p>
    <w:p w:rsidR="00535641" w:rsidRPr="00014D2F" w:rsidRDefault="00535641" w:rsidP="00535641">
      <w:pPr>
        <w:shd w:val="clear" w:color="auto" w:fill="FFFFFF"/>
        <w:spacing w:line="360" w:lineRule="atLeast"/>
        <w:jc w:val="both"/>
        <w:textAlignment w:val="baseline"/>
        <w:rPr>
          <w:color w:val="000000"/>
          <w:sz w:val="26"/>
          <w:szCs w:val="26"/>
          <w:lang w:eastAsia="ru-RU"/>
        </w:rPr>
      </w:pPr>
      <w:r w:rsidRPr="00014D2F">
        <w:rPr>
          <w:color w:val="000000"/>
          <w:sz w:val="26"/>
          <w:szCs w:val="26"/>
          <w:lang w:eastAsia="ru-RU"/>
        </w:rPr>
        <w:t>– доступ до сервісу з визначення результатів пробного ЗНО;</w:t>
      </w:r>
    </w:p>
    <w:p w:rsidR="00535641" w:rsidRPr="00014D2F" w:rsidRDefault="00535641" w:rsidP="00535641">
      <w:pPr>
        <w:shd w:val="clear" w:color="auto" w:fill="FFFFFF"/>
        <w:spacing w:line="360" w:lineRule="atLeast"/>
        <w:jc w:val="both"/>
        <w:textAlignment w:val="baseline"/>
        <w:rPr>
          <w:color w:val="000000"/>
          <w:sz w:val="26"/>
          <w:szCs w:val="26"/>
          <w:lang w:eastAsia="ru-RU"/>
        </w:rPr>
      </w:pPr>
      <w:r w:rsidRPr="00014D2F">
        <w:rPr>
          <w:color w:val="000000"/>
          <w:sz w:val="26"/>
          <w:szCs w:val="26"/>
          <w:lang w:eastAsia="ru-RU"/>
        </w:rPr>
        <w:t>– опитування (у разі необхідності).</w:t>
      </w:r>
    </w:p>
    <w:p w:rsidR="00535641" w:rsidRPr="00014D2F" w:rsidRDefault="00535641" w:rsidP="00535641">
      <w:pPr>
        <w:jc w:val="both"/>
        <w:rPr>
          <w:color w:val="000000"/>
          <w:sz w:val="26"/>
          <w:szCs w:val="26"/>
          <w:lang w:eastAsia="ru-RU"/>
        </w:rPr>
      </w:pPr>
      <w:r w:rsidRPr="00014D2F">
        <w:rPr>
          <w:color w:val="000000"/>
          <w:sz w:val="26"/>
          <w:szCs w:val="26"/>
          <w:lang w:eastAsia="ru-RU"/>
        </w:rPr>
        <w:br/>
        <w:t>7. Після заходу в Особистий кабінет особа повинна:</w:t>
      </w:r>
    </w:p>
    <w:p w:rsidR="00535641" w:rsidRPr="00014D2F" w:rsidRDefault="00535641" w:rsidP="00535641">
      <w:pPr>
        <w:shd w:val="clear" w:color="auto" w:fill="FFFFFF"/>
        <w:spacing w:line="360" w:lineRule="atLeast"/>
        <w:jc w:val="both"/>
        <w:textAlignment w:val="baseline"/>
        <w:rPr>
          <w:color w:val="000000"/>
          <w:sz w:val="26"/>
          <w:szCs w:val="26"/>
          <w:lang w:eastAsia="ru-RU"/>
        </w:rPr>
      </w:pPr>
      <w:r w:rsidRPr="00014D2F">
        <w:rPr>
          <w:color w:val="000000"/>
          <w:sz w:val="26"/>
          <w:szCs w:val="26"/>
          <w:lang w:eastAsia="ru-RU"/>
        </w:rPr>
        <w:t>– роздрукувати реєстраційну заяву та реквізити для сплати кожного замовленого предмета окремо;</w:t>
      </w:r>
    </w:p>
    <w:p w:rsidR="00535641" w:rsidRPr="00014D2F" w:rsidRDefault="00535641" w:rsidP="00535641">
      <w:pPr>
        <w:shd w:val="clear" w:color="auto" w:fill="FFFFFF"/>
        <w:spacing w:line="360" w:lineRule="atLeast"/>
        <w:jc w:val="both"/>
        <w:textAlignment w:val="baseline"/>
        <w:rPr>
          <w:color w:val="000000"/>
          <w:sz w:val="26"/>
          <w:szCs w:val="26"/>
          <w:lang w:eastAsia="ru-RU"/>
        </w:rPr>
      </w:pPr>
      <w:r w:rsidRPr="00014D2F">
        <w:rPr>
          <w:color w:val="000000"/>
          <w:sz w:val="26"/>
          <w:szCs w:val="26"/>
          <w:lang w:eastAsia="ru-RU"/>
        </w:rPr>
        <w:t>– власноруч оформити реєстраційну заяву;</w:t>
      </w:r>
    </w:p>
    <w:p w:rsidR="00535641" w:rsidRPr="00014D2F" w:rsidRDefault="00535641" w:rsidP="00535641">
      <w:pPr>
        <w:shd w:val="clear" w:color="auto" w:fill="FFFFFF"/>
        <w:spacing w:line="360" w:lineRule="atLeast"/>
        <w:jc w:val="both"/>
        <w:textAlignment w:val="baseline"/>
        <w:rPr>
          <w:color w:val="000000"/>
          <w:sz w:val="26"/>
          <w:szCs w:val="26"/>
          <w:lang w:eastAsia="ru-RU"/>
        </w:rPr>
      </w:pPr>
      <w:r w:rsidRPr="00014D2F">
        <w:rPr>
          <w:color w:val="000000"/>
          <w:sz w:val="26"/>
          <w:szCs w:val="26"/>
          <w:lang w:eastAsia="ru-RU"/>
        </w:rPr>
        <w:t>– завантажити оформлену заяву, скориставшись спеціальним сервісом, розміщеним на інформаційній сторінці, протягом трьох робочих днів із дня створення реєстраційної заяви, але не пізніше 25.01.2020;</w:t>
      </w:r>
    </w:p>
    <w:p w:rsidR="00535641" w:rsidRPr="00014D2F" w:rsidRDefault="00535641" w:rsidP="00535641">
      <w:pPr>
        <w:shd w:val="clear" w:color="auto" w:fill="FFFFFF"/>
        <w:spacing w:line="360" w:lineRule="atLeast"/>
        <w:jc w:val="both"/>
        <w:textAlignment w:val="baseline"/>
        <w:rPr>
          <w:color w:val="000000"/>
          <w:sz w:val="26"/>
          <w:szCs w:val="26"/>
          <w:lang w:eastAsia="ru-RU"/>
        </w:rPr>
      </w:pPr>
      <w:r w:rsidRPr="00014D2F">
        <w:rPr>
          <w:color w:val="000000"/>
          <w:sz w:val="26"/>
          <w:szCs w:val="26"/>
          <w:lang w:eastAsia="ru-RU"/>
        </w:rPr>
        <w:t>– оплатити послуги в будь-якій фінансовій установі або через послугу електронного платежу протягом трьох робочих днів із дня створення реєстраційної заяви, але не пізніше 25.01.2020;</w:t>
      </w:r>
    </w:p>
    <w:p w:rsidR="00535641" w:rsidRPr="00014D2F" w:rsidRDefault="00535641" w:rsidP="00535641">
      <w:pPr>
        <w:shd w:val="clear" w:color="auto" w:fill="FFFFFF"/>
        <w:spacing w:line="360" w:lineRule="atLeast"/>
        <w:jc w:val="both"/>
        <w:textAlignment w:val="baseline"/>
        <w:rPr>
          <w:color w:val="000000"/>
          <w:sz w:val="26"/>
          <w:szCs w:val="26"/>
          <w:lang w:eastAsia="ru-RU"/>
        </w:rPr>
      </w:pPr>
      <w:r w:rsidRPr="00014D2F">
        <w:rPr>
          <w:color w:val="000000"/>
          <w:sz w:val="26"/>
          <w:szCs w:val="26"/>
          <w:lang w:eastAsia="ru-RU"/>
        </w:rPr>
        <w:t>– перевірити статуси отримання оплати та обробки заяви через п’ять робочих днів із дня оплати та отримання ХРЦОЯО реєстраційної заяви, але не пізніше 31.01.2020.</w:t>
      </w:r>
    </w:p>
    <w:p w:rsidR="00535641" w:rsidRPr="00014D2F" w:rsidRDefault="00535641" w:rsidP="00535641">
      <w:pPr>
        <w:jc w:val="both"/>
        <w:rPr>
          <w:sz w:val="26"/>
          <w:szCs w:val="26"/>
          <w:lang w:eastAsia="ru-RU"/>
        </w:rPr>
      </w:pPr>
    </w:p>
    <w:p w:rsidR="00535641" w:rsidRPr="00014D2F" w:rsidRDefault="00535641" w:rsidP="00535641">
      <w:pPr>
        <w:shd w:val="clear" w:color="auto" w:fill="FFFFFF"/>
        <w:spacing w:line="360" w:lineRule="atLeast"/>
        <w:jc w:val="both"/>
        <w:textAlignment w:val="baseline"/>
        <w:rPr>
          <w:color w:val="000000"/>
          <w:sz w:val="26"/>
          <w:szCs w:val="26"/>
          <w:lang w:eastAsia="ru-RU"/>
        </w:rPr>
      </w:pPr>
      <w:r w:rsidRPr="00014D2F">
        <w:rPr>
          <w:color w:val="000000"/>
          <w:sz w:val="26"/>
          <w:szCs w:val="26"/>
          <w:lang w:eastAsia="ru-RU"/>
        </w:rPr>
        <w:t>8. Факт надходження реєстраційної заяви до ХРЦОЯО є підставою для опрацювання персональних даних у процесі підготовки та проведення пробного ЗНО відповідно до вимог Закону України “Про захист персональних даних”.</w:t>
      </w:r>
    </w:p>
    <w:p w:rsidR="00535641" w:rsidRPr="00014D2F" w:rsidRDefault="00535641" w:rsidP="00535641">
      <w:pPr>
        <w:jc w:val="both"/>
        <w:rPr>
          <w:color w:val="000000"/>
          <w:sz w:val="26"/>
          <w:szCs w:val="26"/>
          <w:lang w:eastAsia="ru-RU"/>
        </w:rPr>
      </w:pPr>
      <w:r w:rsidRPr="00014D2F">
        <w:rPr>
          <w:color w:val="000000"/>
          <w:sz w:val="26"/>
          <w:szCs w:val="26"/>
          <w:lang w:eastAsia="ru-RU"/>
        </w:rPr>
        <w:br/>
        <w:t>9. Особа може додати предмет пробного ЗНО в Особистому кабінеті в межах часу, відведеного для реєстрації. У такому разі особа має оплатити послугу із проведення пробного ЗНО із доданого предмета та повторно завантажити реєстраційну заяву.</w:t>
      </w:r>
    </w:p>
    <w:p w:rsidR="00535641" w:rsidRPr="00014D2F" w:rsidRDefault="00535641" w:rsidP="00535641">
      <w:pPr>
        <w:jc w:val="both"/>
        <w:rPr>
          <w:color w:val="000000"/>
          <w:sz w:val="26"/>
          <w:szCs w:val="26"/>
          <w:lang w:eastAsia="ru-RU"/>
        </w:rPr>
      </w:pPr>
      <w:r w:rsidRPr="00014D2F">
        <w:rPr>
          <w:color w:val="000000"/>
          <w:sz w:val="26"/>
          <w:szCs w:val="26"/>
          <w:lang w:eastAsia="ru-RU"/>
        </w:rPr>
        <w:br/>
        <w:t>10. Особа, яка сплатила за участь у пробному ЗНО пізніше 25.01.2020, або, кошти якої надійшли на розрахунковий рахунок після 31.01.2020, не підлягає реєстрації, а сплачені кошти повертаються на підставі письмової заяви у безготівковій формі.</w:t>
      </w:r>
    </w:p>
    <w:p w:rsidR="00535641" w:rsidRPr="00014D2F" w:rsidRDefault="00535641" w:rsidP="00535641">
      <w:pPr>
        <w:jc w:val="both"/>
        <w:rPr>
          <w:color w:val="000000"/>
          <w:sz w:val="26"/>
          <w:szCs w:val="26"/>
          <w:lang w:eastAsia="ru-RU"/>
        </w:rPr>
      </w:pPr>
      <w:r w:rsidRPr="00014D2F">
        <w:rPr>
          <w:color w:val="000000"/>
          <w:sz w:val="26"/>
          <w:szCs w:val="26"/>
          <w:lang w:eastAsia="ru-RU"/>
        </w:rPr>
        <w:br/>
        <w:t>11. Особа, яка зареєструвалася, але бажає відмовитися від участі у пробному ЗНО, має забезпечити отримання відповідної письмової заяви не пізніше 31.01.2020.</w:t>
      </w:r>
    </w:p>
    <w:p w:rsidR="00535641" w:rsidRPr="00014D2F" w:rsidRDefault="00535641" w:rsidP="00535641">
      <w:pPr>
        <w:jc w:val="both"/>
        <w:rPr>
          <w:color w:val="000000"/>
          <w:sz w:val="26"/>
          <w:szCs w:val="26"/>
          <w:lang w:eastAsia="ru-RU"/>
        </w:rPr>
      </w:pPr>
      <w:r w:rsidRPr="00014D2F">
        <w:rPr>
          <w:color w:val="000000"/>
          <w:sz w:val="26"/>
          <w:szCs w:val="26"/>
          <w:lang w:eastAsia="ru-RU"/>
        </w:rPr>
        <w:br/>
        <w:t>12. Особа, яка зареєструвалася, але не взяла участь у пробному ЗНО, має право отримати комплект тестових матеріалів пробного ЗНО у відповідному пункті проведення протягом трьох робочих днів (ураховуючи день проведення).</w:t>
      </w:r>
    </w:p>
    <w:p w:rsidR="00535641" w:rsidRDefault="00535641" w:rsidP="00535641">
      <w:pPr>
        <w:jc w:val="both"/>
        <w:rPr>
          <w:color w:val="000000"/>
          <w:sz w:val="28"/>
          <w:szCs w:val="28"/>
          <w:lang w:eastAsia="ru-RU"/>
        </w:rPr>
      </w:pPr>
      <w:r w:rsidRPr="00014D2F">
        <w:rPr>
          <w:color w:val="000000"/>
          <w:sz w:val="26"/>
          <w:szCs w:val="26"/>
          <w:lang w:eastAsia="ru-RU"/>
        </w:rPr>
        <w:br/>
        <w:t>13. У разі невиконання умов, зазначених у пунктах 11, 12 кошти, сплачені за участь у пробному ЗНО не повертаються (відповідно до абзацу 4 пункту 1.6. Порядку надання платних освітніх послуг державними та комунальними навчальними закладами, затвердженого наказом Міністерства освіти і науки України, Міністерства економіки України та Міністерства фінансів України від 23.07.10 р. № 736/902/758).</w:t>
      </w:r>
    </w:p>
    <w:p w:rsidR="00535641" w:rsidRDefault="00535641" w:rsidP="00535641">
      <w:pPr>
        <w:jc w:val="both"/>
        <w:rPr>
          <w:color w:val="000000"/>
          <w:sz w:val="28"/>
          <w:szCs w:val="28"/>
          <w:lang w:eastAsia="ru-RU"/>
        </w:rPr>
      </w:pPr>
    </w:p>
    <w:p w:rsidR="00AF2E48" w:rsidRDefault="00742896"/>
    <w:sectPr w:rsidR="00AF2E48" w:rsidSect="00DD357E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5641"/>
    <w:rsid w:val="00535641"/>
    <w:rsid w:val="005B2253"/>
    <w:rsid w:val="00655541"/>
    <w:rsid w:val="00693433"/>
    <w:rsid w:val="00742896"/>
    <w:rsid w:val="00E86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917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А. Русанова</dc:creator>
  <cp:keywords/>
  <dc:description/>
  <cp:lastModifiedBy>Irina</cp:lastModifiedBy>
  <cp:revision>3</cp:revision>
  <dcterms:created xsi:type="dcterms:W3CDTF">2019-12-24T14:21:00Z</dcterms:created>
  <dcterms:modified xsi:type="dcterms:W3CDTF">2019-12-26T11:16:00Z</dcterms:modified>
</cp:coreProperties>
</file>