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3" w:rsidRDefault="00801253" w:rsidP="00801253">
      <w:pPr>
        <w:shd w:val="clear" w:color="auto" w:fill="FFFFFF"/>
        <w:tabs>
          <w:tab w:val="left" w:pos="12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253">
        <w:rPr>
          <w:rFonts w:ascii="Times New Roman" w:hAnsi="Times New Roman" w:cs="Times New Roman"/>
          <w:b/>
          <w:sz w:val="28"/>
          <w:szCs w:val="28"/>
          <w:u w:val="single"/>
        </w:rPr>
        <w:t>Правила прийому до школи-інтернату</w:t>
      </w:r>
    </w:p>
    <w:p w:rsidR="00801253" w:rsidRPr="00801253" w:rsidRDefault="00801253" w:rsidP="00801253">
      <w:pPr>
        <w:shd w:val="clear" w:color="auto" w:fill="FFFFFF"/>
        <w:tabs>
          <w:tab w:val="left" w:pos="12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253" w:rsidRDefault="00801253" w:rsidP="00801253">
      <w:pPr>
        <w:shd w:val="clear" w:color="auto" w:fill="FFFFFF"/>
        <w:tabs>
          <w:tab w:val="left" w:pos="12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Комплектування спеціальної школи-інтернату учнями здійснює Департамент.</w:t>
      </w:r>
    </w:p>
    <w:p w:rsidR="00801253" w:rsidRDefault="00801253" w:rsidP="008012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Направлення дітей до спеціальної школи-інтернату здійснюється за бажанням батьків або осіб, що їх </w:t>
      </w:r>
      <w:r>
        <w:rPr>
          <w:rFonts w:ascii="Times New Roman" w:hAnsi="Times New Roman" w:cs="Times New Roman"/>
          <w:sz w:val="28"/>
          <w:szCs w:val="28"/>
        </w:rPr>
        <w:t xml:space="preserve">замінюють, на підставі висновків обласної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консультації.</w:t>
      </w:r>
    </w:p>
    <w:p w:rsidR="00801253" w:rsidRDefault="00801253" w:rsidP="008012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Зарахування учнів (вихованців) до спеціальної школи-інтернату проводиться, як правило, до початку навчального року наказом директора спеціальної школи-інтернату на підставі таких документів: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Департаменту;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 батьків або осіб, які їх замінюють;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свідоцтва про народження дитини;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висновку обласної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консультації;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особової справи (витягу з особової справи) та документа про наявний рівень освіти (крім дітей, які зараховуються до підготовчого, першого класів);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індивідуальної програми реабілітації інваліда (для дитини-інваліда);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довідок про стан здоров'я дитини: "Медична карта дитини" Ф № 063/0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 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витяг з "Історії розвитку дитини" Ф № 112/01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 даними  про результати аналізів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(загальний аналіз крові та сечі, мазок із зіва на дифтерію, аналіз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калу на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дезгрупу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яйця глистів,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зшкребок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 ентеробіоз); 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копії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"Карти профілактичних щеплень"; 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довідки закладу охорони здоров'я про те, що дитина не перебувала в </w:t>
      </w:r>
      <w:r>
        <w:rPr>
          <w:rFonts w:ascii="Times New Roman" w:hAnsi="Times New Roman" w:cs="Times New Roman"/>
          <w:spacing w:val="-7"/>
          <w:sz w:val="28"/>
          <w:szCs w:val="28"/>
        </w:rPr>
        <w:t>контакті з хворими на інфекційні хвороби або бактеріоносіями;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згоди батьків на обробку персональних даних, відповідно до Закону України «Про захист персональних даних».</w:t>
      </w:r>
    </w:p>
    <w:p w:rsidR="00801253" w:rsidRDefault="00801253" w:rsidP="0080125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зарахування дітей-сиріт і дітей, позбавлених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батьківського піклування, окрім зазначених, подаються документи,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передбачені  Порядком провадження органами опіки та </w:t>
      </w:r>
      <w:r>
        <w:rPr>
          <w:rFonts w:ascii="Times New Roman" w:hAnsi="Times New Roman" w:cs="Times New Roman"/>
          <w:spacing w:val="-4"/>
          <w:sz w:val="28"/>
          <w:szCs w:val="28"/>
        </w:rPr>
        <w:t>піклування діяльності, пов'язаної із захистом прав дитини, а саме: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(путівка) служби у справах дітей за погодженням з управлінням освітою на підставі рішення органу виконавчої влади або місцевого самоврядування за місцем проживання (перебування) дитини;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народження;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 (за наявністю) КОД;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батьків та близьких родичів дитини;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про склад сім’ї, зареєстрованих у житловому приміщенні (будинку);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документів, що підтверджують право власності дитини на нерухомість (у разі наявності);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опису майна дитини;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копії рішення органів опіки та піклування про встановлення опіки над житлом (майном) дитини (у разі наявності);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про взяття дитини на квартирний облік осіб, які потребують поліпшення житлових умов, після досягнення нею 16 - річного віку (у разі відсутності у дитини житла);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про стан здоров’я, фізичний та розумовий розвиток дитини;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або документ про освіту дитини;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про призначення та виплату пенсії, державної допомоги;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ощадної книжки дитини або договору про відкриття рахунка в установі банку (у разі наявності);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  <w:tab w:val="left" w:pos="1416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районної ради про надання статусу дитини-сироти або дитини, позбавленої батьківського піклування.</w:t>
      </w:r>
    </w:p>
    <w:p w:rsidR="00801253" w:rsidRDefault="00801253" w:rsidP="00801253">
      <w:pPr>
        <w:shd w:val="clear" w:color="auto" w:fill="FFFFFF"/>
        <w:tabs>
          <w:tab w:val="left" w:pos="15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До спеціальної школи-інтернату </w:t>
      </w:r>
      <w:r>
        <w:rPr>
          <w:rFonts w:ascii="Times New Roman" w:hAnsi="Times New Roman" w:cs="Times New Roman"/>
          <w:sz w:val="28"/>
          <w:szCs w:val="28"/>
        </w:rPr>
        <w:t>зараховуються діти 6 (7) років: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гостротою зору 0,05-0,4Д на оці, яке краще бачить зі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стерпною корекцією; при цьому враховується стан інших зорових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функцій (поле зору, гострота зору на близькій відстані, форми та </w:t>
      </w:r>
      <w:r>
        <w:rPr>
          <w:rFonts w:ascii="Times New Roman" w:hAnsi="Times New Roman" w:cs="Times New Roman"/>
          <w:sz w:val="28"/>
          <w:szCs w:val="28"/>
        </w:rPr>
        <w:t>перебіг патологічного процесу);</w:t>
      </w:r>
    </w:p>
    <w:p w:rsidR="00801253" w:rsidRDefault="00801253" w:rsidP="00801253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більш високою гостротою зору у разі прогресуючих або частих рецидивних захворювань, а також за наявності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астенопічних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явищ, що виникають під час читання та письма на близькій відстані.</w:t>
      </w:r>
    </w:p>
    <w:p w:rsidR="00801253" w:rsidRDefault="00801253" w:rsidP="0080125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всіх випадках діти повинні читати шрифт N 9 таблиці для визначення гостроти зору зблизька зі стерпною корекцією звичайним оптичним склом на відстані не ближче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Times New Roman"/>
            <w:sz w:val="28"/>
            <w:szCs w:val="28"/>
          </w:rPr>
          <w:t>15 см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01253" w:rsidRDefault="00801253" w:rsidP="00801253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підготовчого класу спеціальної школи-інтернату за висновком обласної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консультації зараховуються діти з 6 (7) років, які не здобули дошкільну освіту або через певні обставини не готові до навчання у школі.</w:t>
      </w:r>
    </w:p>
    <w:p w:rsidR="00801253" w:rsidRDefault="00801253" w:rsidP="00801253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зарахуванні дітей до спеціальної школи-інтернату допускається перевищення віку, установленого для загальноосвітніх навчальних закладів, на 1-2 роки. </w:t>
      </w:r>
    </w:p>
    <w:p w:rsidR="00801253" w:rsidRDefault="00801253" w:rsidP="00801253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відновлення здоров'я учні (вихованці) спеціальної школи-інтернату за висновком обласної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консультації переводяться до іншого типу загальноосвітнього навчального закладу за місцем проживання дитини чи за вибором батьків або осіб, які їх замінюють.</w:t>
      </w:r>
    </w:p>
    <w:p w:rsidR="00801253" w:rsidRDefault="00801253" w:rsidP="00801253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Протягом навчального року можливе зарахування дітей за умови наявності вільних місць у відповідних класах.</w:t>
      </w:r>
    </w:p>
    <w:p w:rsidR="00D57025" w:rsidRDefault="00D57025"/>
    <w:sectPr w:rsidR="00D5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0A9"/>
    <w:multiLevelType w:val="hybridMultilevel"/>
    <w:tmpl w:val="C826EBE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E0"/>
    <w:rsid w:val="003A29E0"/>
    <w:rsid w:val="00801253"/>
    <w:rsid w:val="00D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2017-12-05T08:31:00Z</dcterms:created>
  <dcterms:modified xsi:type="dcterms:W3CDTF">2017-12-05T08:33:00Z</dcterms:modified>
</cp:coreProperties>
</file>